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1C" w:rsidRPr="00B455D7" w:rsidRDefault="00A12C1C" w:rsidP="00A12C1C">
      <w:pPr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B455D7">
        <w:rPr>
          <w:sz w:val="27"/>
          <w:szCs w:val="27"/>
        </w:rPr>
        <w:t>ЗАТВЕРДЖЕНО</w:t>
      </w:r>
    </w:p>
    <w:p w:rsidR="00A12C1C" w:rsidRPr="00B455D7" w:rsidRDefault="00A12C1C" w:rsidP="00A12C1C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A12C1C" w:rsidRPr="00B455D7" w:rsidRDefault="00A12C1C" w:rsidP="00A12C1C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A12C1C" w:rsidRPr="00B455D7" w:rsidRDefault="00A12C1C" w:rsidP="00A12C1C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A12C1C" w:rsidRPr="00B455D7" w:rsidRDefault="00A12C1C" w:rsidP="00A12C1C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p w:rsidR="00A12C1C" w:rsidRPr="003142D0" w:rsidRDefault="00A12C1C" w:rsidP="00A12C1C">
      <w:pPr>
        <w:spacing w:after="160" w:line="259" w:lineRule="auto"/>
        <w:ind w:left="9204"/>
        <w:jc w:val="right"/>
        <w:rPr>
          <w:lang w:eastAsia="uk-UA"/>
        </w:rPr>
      </w:pPr>
      <w:r>
        <w:t xml:space="preserve">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060"/>
        <w:gridCol w:w="2700"/>
      </w:tblGrid>
      <w:tr w:rsidR="00A12C1C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C1C" w:rsidRPr="003142D0" w:rsidRDefault="00A12C1C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A12C1C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C1C" w:rsidRPr="003142D0" w:rsidRDefault="00A12C1C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3142D0">
              <w:rPr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A12C1C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C1C" w:rsidRPr="003142D0" w:rsidRDefault="00A12C1C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A12C1C" w:rsidRPr="009B408C" w:rsidRDefault="00A12C1C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A12C1C" w:rsidRPr="003142D0" w:rsidRDefault="00A12C1C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</w:p>
          <w:p w:rsidR="00A12C1C" w:rsidRPr="003142D0" w:rsidRDefault="00A12C1C" w:rsidP="000C6807">
            <w:pPr>
              <w:jc w:val="center"/>
              <w:rPr>
                <w:sz w:val="16"/>
                <w:szCs w:val="16"/>
                <w:lang w:val="ru-RU"/>
              </w:rPr>
            </w:pPr>
            <w:r w:rsidRPr="003142D0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A12C1C" w:rsidRPr="003142D0" w:rsidRDefault="00A12C1C" w:rsidP="000C6807">
            <w:pPr>
              <w:jc w:val="center"/>
            </w:pPr>
          </w:p>
        </w:tc>
      </w:tr>
      <w:tr w:rsidR="00A12C1C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A12C1C" w:rsidRPr="003142D0" w:rsidRDefault="00A12C1C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12C1C" w:rsidRPr="003142D0" w:rsidTr="000C6807">
        <w:tc>
          <w:tcPr>
            <w:tcW w:w="4320" w:type="dxa"/>
            <w:gridSpan w:val="2"/>
          </w:tcPr>
          <w:p w:rsidR="00A12C1C" w:rsidRPr="003142D0" w:rsidRDefault="00A12C1C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060" w:type="dxa"/>
            <w:vAlign w:val="center"/>
          </w:tcPr>
          <w:p w:rsidR="00A12C1C" w:rsidRPr="00422D02" w:rsidRDefault="00A12C1C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700" w:type="dxa"/>
            <w:vAlign w:val="center"/>
          </w:tcPr>
          <w:p w:rsidR="00A12C1C" w:rsidRPr="00EE2688" w:rsidRDefault="00A12C1C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3060" w:type="dxa"/>
            <w:vAlign w:val="center"/>
          </w:tcPr>
          <w:p w:rsidR="00A12C1C" w:rsidRDefault="00A12C1C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A12C1C" w:rsidRDefault="00A12C1C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A12C1C" w:rsidRDefault="00A12C1C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700" w:type="dxa"/>
            <w:vAlign w:val="center"/>
          </w:tcPr>
          <w:p w:rsidR="00A12C1C" w:rsidRPr="00B1744F" w:rsidRDefault="00A12C1C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A12C1C" w:rsidRDefault="00A12C1C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  <w:r w:rsidRPr="00371CCE">
              <w:rPr>
                <w:rStyle w:val="a4"/>
                <w:b w:val="0"/>
                <w:sz w:val="20"/>
                <w:szCs w:val="20"/>
              </w:rPr>
              <w:t>будівля готелю "Таврія"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3060" w:type="dxa"/>
            <w:vAlign w:val="center"/>
          </w:tcPr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A12C1C" w:rsidRDefault="00A12C1C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060" w:type="dxa"/>
            <w:vAlign w:val="center"/>
          </w:tcPr>
          <w:p w:rsidR="00A12C1C" w:rsidRDefault="00A12C1C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A12C1C" w:rsidRPr="00B1744F" w:rsidRDefault="00A12C1C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A12C1C" w:rsidRPr="00B1744F" w:rsidRDefault="00A12C1C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700" w:type="dxa"/>
            <w:vAlign w:val="center"/>
          </w:tcPr>
          <w:p w:rsidR="00A12C1C" w:rsidRDefault="00A12C1C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A12C1C" w:rsidRDefault="00A12C1C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.gov.ua </w:t>
            </w:r>
          </w:p>
          <w:p w:rsidR="00A12C1C" w:rsidRPr="00B1744F" w:rsidRDefault="00A12C1C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A12C1C" w:rsidRPr="003142D0" w:rsidTr="000C6807">
        <w:tc>
          <w:tcPr>
            <w:tcW w:w="10080" w:type="dxa"/>
            <w:gridSpan w:val="4"/>
          </w:tcPr>
          <w:p w:rsidR="00A12C1C" w:rsidRPr="003142D0" w:rsidRDefault="00A12C1C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Розпорядження Кабінету Міністрів України від 16 травня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A12C1C" w:rsidRPr="003142D0" w:rsidTr="000C6807">
        <w:tc>
          <w:tcPr>
            <w:tcW w:w="10080" w:type="dxa"/>
            <w:gridSpan w:val="4"/>
          </w:tcPr>
          <w:p w:rsidR="00A12C1C" w:rsidRPr="003142D0" w:rsidRDefault="00A12C1C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1. Заява про державну реєстрацію земельної ділянки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“Про землеустрій” 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>4. 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державну реєстрацію земельної ділянки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14 календарних днів з </w:t>
            </w:r>
            <w:r>
              <w:rPr>
                <w:sz w:val="20"/>
                <w:szCs w:val="20"/>
              </w:rPr>
              <w:t>дня</w:t>
            </w:r>
            <w:r w:rsidRPr="003142D0">
              <w:rPr>
                <w:sz w:val="20"/>
                <w:szCs w:val="20"/>
              </w:rPr>
              <w:t xml:space="preserve"> реєстрації відповідної 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A12C1C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</w:t>
            </w:r>
            <w:r>
              <w:rPr>
                <w:sz w:val="20"/>
                <w:szCs w:val="20"/>
              </w:rPr>
              <w:t xml:space="preserve"> законодавства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A12C1C" w:rsidRPr="003142D0" w:rsidRDefault="00A12C1C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A12C1C" w:rsidRDefault="00A12C1C" w:rsidP="000C6807">
            <w:pPr>
              <w:jc w:val="both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здійсненні державної реєстрації земельної ділянки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A12C1C" w:rsidRPr="003142D0" w:rsidTr="000C6807">
        <w:tc>
          <w:tcPr>
            <w:tcW w:w="72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A12C1C" w:rsidRPr="003142D0" w:rsidRDefault="00A12C1C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A12C1C" w:rsidRPr="003142D0" w:rsidRDefault="00A12C1C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</w:t>
            </w:r>
            <w:r w:rsidRPr="003142D0">
              <w:rPr>
                <w:sz w:val="20"/>
                <w:szCs w:val="20"/>
              </w:rPr>
              <w:t xml:space="preserve">державну реєстрацію земельної ділянки наведено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A12C1C" w:rsidRPr="003142D0" w:rsidRDefault="00A12C1C" w:rsidP="00A12C1C">
      <w:pPr>
        <w:ind w:left="4820"/>
      </w:pPr>
    </w:p>
    <w:p w:rsidR="00A12C1C" w:rsidRPr="003142D0" w:rsidRDefault="00A12C1C" w:rsidP="00A12C1C">
      <w:pPr>
        <w:spacing w:after="160" w:line="259" w:lineRule="auto"/>
      </w:pPr>
      <w:bookmarkStart w:id="0" w:name="_GoBack"/>
      <w:bookmarkEnd w:id="0"/>
    </w:p>
    <w:sectPr w:rsidR="00A12C1C" w:rsidRPr="003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07" w:rsidRDefault="00336307" w:rsidP="00A12C1C">
      <w:r>
        <w:separator/>
      </w:r>
    </w:p>
  </w:endnote>
  <w:endnote w:type="continuationSeparator" w:id="0">
    <w:p w:rsidR="00336307" w:rsidRDefault="00336307" w:rsidP="00A1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07" w:rsidRDefault="00336307" w:rsidP="00A12C1C">
      <w:r>
        <w:separator/>
      </w:r>
    </w:p>
  </w:footnote>
  <w:footnote w:type="continuationSeparator" w:id="0">
    <w:p w:rsidR="00336307" w:rsidRDefault="00336307" w:rsidP="00A1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8F"/>
    <w:rsid w:val="00032141"/>
    <w:rsid w:val="003239C8"/>
    <w:rsid w:val="00336307"/>
    <w:rsid w:val="006A2156"/>
    <w:rsid w:val="00A12C1C"/>
    <w:rsid w:val="00C80318"/>
    <w:rsid w:val="00E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8614-AA6A-4D0A-800C-EDFAAEF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C1C"/>
    <w:rPr>
      <w:color w:val="0000FF"/>
      <w:u w:val="single"/>
    </w:rPr>
  </w:style>
  <w:style w:type="character" w:styleId="a4">
    <w:name w:val="Strong"/>
    <w:uiPriority w:val="22"/>
    <w:qFormat/>
    <w:rsid w:val="00A12C1C"/>
    <w:rPr>
      <w:b/>
      <w:bCs/>
    </w:rPr>
  </w:style>
  <w:style w:type="paragraph" w:styleId="a5">
    <w:name w:val="header"/>
    <w:basedOn w:val="a"/>
    <w:link w:val="a6"/>
    <w:uiPriority w:val="99"/>
    <w:unhideWhenUsed/>
    <w:rsid w:val="00A12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C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A12C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C1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kh-rda-cna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5</cp:revision>
  <dcterms:created xsi:type="dcterms:W3CDTF">2018-02-15T07:58:00Z</dcterms:created>
  <dcterms:modified xsi:type="dcterms:W3CDTF">2018-05-30T08:47:00Z</dcterms:modified>
</cp:coreProperties>
</file>