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object>
          <v:shape id="ole_rId2" style="width:41.75pt;height:52.85pt" o:ole="">
            <v:imagedata r:id="rId3" o:title=""/>
          </v:shape>
          <o:OLEObject Type="Embed" ProgID="" ShapeID="ole_rId2" DrawAspect="Content" ObjectID="_779058295" r:id="rId2"/>
        </w:object>
      </w:r>
      <w:r>
        <w:rPr>
          <w:sz w:val="24"/>
          <w:szCs w:val="24"/>
        </w:rPr>
        <w:t>КАХОВСЬКА  МІСЬКА  РАДА</w:t>
      </w:r>
    </w:p>
    <w:p>
      <w:pPr>
        <w:pStyle w:val="3"/>
        <w:numPr>
          <w:ilvl w:val="2"/>
          <w:numId w:val="2"/>
        </w:numPr>
        <w:rPr>
          <w:rFonts w:ascii="Times New Roman" w:hAnsi="Times New Roman" w:cs="Times New Roman"/>
          <w:b w:val="false"/>
          <w:b w:val="false"/>
          <w:sz w:val="28"/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 ОБЛАСТІ</w:t>
      </w:r>
    </w:p>
    <w:p>
      <w:pPr>
        <w:pStyle w:val="2"/>
        <w:tabs>
          <w:tab w:val="left" w:pos="576" w:leader="none"/>
        </w:tabs>
        <w:suppressAutoHyphens w:val="true"/>
        <w:spacing w:before="0" w:after="0"/>
        <w:ind w:left="576" w:right="0" w:hanging="576"/>
        <w:jc w:val="center"/>
        <w:rPr>
          <w:rFonts w:cs="Times New Roman"/>
          <w:b/>
          <w:b/>
          <w:bCs/>
          <w:i w:val="false"/>
          <w:i w:val="false"/>
        </w:rPr>
      </w:pPr>
      <w:r>
        <w:rPr>
          <w:rFonts w:cs="Times New Roman"/>
          <w:b/>
          <w:bCs/>
          <w:i w:val="false"/>
        </w:rPr>
        <w:t>ВИКОНАВЧИЙ 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Style19"/>
        <w:rPr>
          <w:rFonts w:ascii="Antiqua;Corbel" w:hAnsi="Antiqua;Corbel" w:cs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jc w:val="center"/>
              <w:rPr>
                <w:rFonts w:eastAsia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eastAsia="Times New Roman"/>
                <w:b w:val="false"/>
                <w:sz w:val="24"/>
                <w:szCs w:val="24"/>
                <w:u w:val="single"/>
              </w:rPr>
              <w:t>13.07.21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Times New Roman" w:cs="Times New Roman"/>
                <w:b w:val="false"/>
                <w:sz w:val="26"/>
                <w:szCs w:val="26"/>
              </w:rPr>
              <w:t>№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230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5726" w:hanging="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5726"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>Про оплату праці керівників комунальних підприємств житлово-комунальної галузі та побутового обслуговування населення Каховської територіальної громади</w:t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Web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 xml:space="preserve">Керуючись ст. ст. 97, 98 </w:t>
      </w:r>
      <w:bookmarkStart w:id="0" w:name="__DdeLink__649_615645519"/>
      <w:r>
        <w:rPr>
          <w:rFonts w:ascii="Liberation Serif" w:hAnsi="Liberation Serif"/>
          <w:sz w:val="28"/>
          <w:szCs w:val="28"/>
          <w:lang w:val="uk-UA"/>
        </w:rPr>
        <w:t>Кодексу законів про працю</w:t>
      </w:r>
      <w:bookmarkEnd w:id="0"/>
      <w:r>
        <w:rPr>
          <w:rFonts w:ascii="Liberation Serif" w:hAnsi="Liberation Serif"/>
          <w:sz w:val="28"/>
          <w:szCs w:val="28"/>
          <w:lang w:val="uk-UA"/>
        </w:rPr>
        <w:t>, відповідно до ст. ст. 40, 59 Закону України «Про місцеве самоврядування в Україні», ст. ст. 14, 15 Закону України «Про оплату праці», Постанови Кабінету Міністрів України від 19.05.1999 р. № 859 «Про умови і розміри оплати праці керівників підприємств, заснованих на державній, комунальній власності, та об’єднань державних підприємств» (зі змінами та доповненнями), положеннями</w:t>
      </w:r>
      <w:r>
        <w:rPr>
          <w:rFonts w:ascii="Liberation Serif" w:hAnsi="Liberation Serif"/>
          <w:bCs/>
          <w:sz w:val="28"/>
          <w:szCs w:val="28"/>
          <w:lang w:val="uk-UA" w:eastAsia="uk-UA"/>
        </w:rPr>
        <w:t xml:space="preserve">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 – 2024 роки, зареєстрованої в Мінсоцполітики 29.07.2019 року за №13 (із змінами і доповненнями, зареєстрованими в Мінсоцполітики 11.05.2021 за № 10), </w:t>
      </w:r>
      <w:r>
        <w:rPr>
          <w:rFonts w:ascii="Liberation Serif" w:hAnsi="Liberation Serif"/>
          <w:sz w:val="28"/>
          <w:szCs w:val="28"/>
          <w:lang w:val="uk-UA"/>
        </w:rPr>
        <w:t>з метою впорядкування умов і розміру оплати праці керівників комунальних підприємств громади, виконавчий комітет Каховської міської ради:</w:t>
      </w:r>
    </w:p>
    <w:p>
      <w:pPr>
        <w:pStyle w:val="NormalWeb"/>
        <w:spacing w:lineRule="auto" w:line="240" w:before="0" w:after="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1. Затвердити Положення про умови оплати праці керівників комунальних підприємств житлово-комунальної галузі та побутового обслуговування населення Каховської територіальної громади, додається.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 xml:space="preserve">2. </w:t>
      </w:r>
      <w:bookmarkStart w:id="1" w:name="__DdeLink__2234_1828511258"/>
      <w:r>
        <w:rPr>
          <w:rFonts w:ascii="Liberation Serif" w:hAnsi="Liberation Serif"/>
          <w:sz w:val="28"/>
          <w:szCs w:val="28"/>
          <w:lang w:val="uk-UA"/>
        </w:rPr>
        <w:t>Відділу організаційно-кадрової роботи, інформаційної політики та взаємодії з громадськістю</w:t>
      </w:r>
      <w:bookmarkEnd w:id="1"/>
      <w:r>
        <w:rPr>
          <w:rFonts w:ascii="Liberation Serif" w:hAnsi="Liberation Serif"/>
          <w:sz w:val="28"/>
          <w:szCs w:val="28"/>
          <w:lang w:val="uk-UA"/>
        </w:rPr>
        <w:t xml:space="preserve"> (Іотова О.О.) довести до відома керівників комунальних підприємств умови їх оплати праці та внести, за необхідності, зміни до контрактів про оплату праці керівників комунальних підприємств у  відповідності з чинним законодавством та даним положенням.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uk-UA"/>
        </w:rPr>
        <w:t>3. Контроль за виконанням даного рішення покласти на першого заступника міського голови з питань діяльності виконавчих органів ради Романенка Р.В.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Liberation Serif" w:hAnsi="Liberation Serif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Liberation Serif" w:hAnsi="Liberation Serif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Віталій Немерець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Style w:val="Strong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5272" w:right="0" w:hanging="0"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sz w:val="28"/>
          <w:szCs w:val="28"/>
          <w:lang w:val="uk-UA"/>
        </w:rPr>
        <w:t>ЗАТВЕРДЖЕНО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5272" w:right="0" w:hanging="0"/>
        <w:jc w:val="both"/>
        <w:rPr/>
      </w:pPr>
      <w:r>
        <w:rPr>
          <w:rStyle w:val="Strong"/>
          <w:rFonts w:ascii="Liberation Serif" w:hAnsi="Liberation Serif"/>
          <w:b w:val="false"/>
          <w:bCs/>
          <w:sz w:val="28"/>
          <w:szCs w:val="28"/>
          <w:lang w:val="uk-UA"/>
        </w:rPr>
        <w:t>Рішення виконавчого комітету Каховської міської ради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5272" w:right="0" w:hanging="0"/>
        <w:jc w:val="both"/>
        <w:rPr/>
      </w:pPr>
      <w:r>
        <w:rPr>
          <w:rStyle w:val="Strong"/>
          <w:rFonts w:ascii="Liberation Serif" w:hAnsi="Liberation Serif"/>
          <w:b w:val="false"/>
          <w:bCs/>
          <w:sz w:val="28"/>
          <w:szCs w:val="28"/>
          <w:lang w:val="uk-UA"/>
        </w:rPr>
        <w:t>від « ____ » _______ 2021 № ____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181818"/>
          <w:sz w:val="28"/>
          <w:szCs w:val="28"/>
          <w:shd w:fill="FFFFFF" w:val="clear"/>
          <w:lang w:val="uk-UA"/>
        </w:rPr>
        <w:t>ПОЛОЖЕННЯ</w:t>
      </w:r>
    </w:p>
    <w:p>
      <w:pPr>
        <w:pStyle w:val="Normal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rFonts w:ascii="Liberation Serif" w:hAnsi="Liberation Serif"/>
          <w:b/>
          <w:color w:val="181818"/>
          <w:sz w:val="28"/>
          <w:szCs w:val="28"/>
          <w:shd w:fill="FFFFFF" w:val="clear"/>
          <w:lang w:val="uk-UA"/>
        </w:rPr>
        <w:t>про оплату праці керівників комунальних підприємств житлово-комунальної галузі та побутового обслуговування населення Каховської територіальної громади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>1.Загальні положення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  <w:t>1.1.</w:t>
      </w:r>
      <w:r>
        <w:rPr>
          <w:rFonts w:ascii="Liberation Serif" w:hAnsi="Liberation Serif"/>
          <w:sz w:val="28"/>
          <w:szCs w:val="28"/>
          <w:lang w:val="uk-UA"/>
        </w:rPr>
        <w:t xml:space="preserve"> Положення про оплату праці керівників комунальних підприємств житлово-комунальної галузі та побутового обслуговування населення Каховської територіальної громади, розроблене з метою посилення мотивації керівників комунальних підприємств, установ та організацій щодо покращення якості роботи та фінансових показників підприємств, враховуючи умови контракту з керівниками</w:t>
      </w:r>
      <w:r>
        <w:rPr>
          <w:rFonts w:ascii="Liberation Serif" w:hAnsi="Liberation Serif"/>
          <w:sz w:val="28"/>
          <w:szCs w:val="28"/>
        </w:rPr>
        <w:t xml:space="preserve"> комунальних підприємств </w:t>
      </w:r>
      <w:r>
        <w:rPr>
          <w:rFonts w:ascii="Liberation Serif" w:hAnsi="Liberation Serif"/>
          <w:sz w:val="28"/>
          <w:szCs w:val="28"/>
          <w:lang w:val="uk-UA"/>
        </w:rPr>
        <w:t>Каховської</w:t>
      </w:r>
      <w:r>
        <w:rPr>
          <w:rFonts w:ascii="Liberation Serif" w:hAnsi="Liberation Serif"/>
          <w:sz w:val="28"/>
          <w:szCs w:val="28"/>
        </w:rPr>
        <w:t xml:space="preserve"> територіальної громади.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  <w:t>1.2.</w:t>
      </w:r>
      <w:r>
        <w:rPr>
          <w:rFonts w:ascii="Liberation Serif" w:hAnsi="Liberation Serif"/>
          <w:sz w:val="28"/>
          <w:szCs w:val="28"/>
          <w:lang w:val="uk-UA"/>
        </w:rPr>
        <w:t xml:space="preserve"> Заробітна плата керівника комунального підприємства, складається з посадового окладу та премій, виплати яких регулюються «Положенням про преміювання керівників комунальних підприємств, що перебувають в комунальній власності територіальної громади міста Каховка», інших компенсацій і заохочень, передбачених контрактом.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  <w:t>1.3.</w:t>
      </w:r>
      <w:r>
        <w:rPr>
          <w:rFonts w:ascii="Liberation Serif" w:hAnsi="Liberation Serif"/>
          <w:sz w:val="28"/>
          <w:szCs w:val="28"/>
          <w:lang w:val="uk-UA"/>
        </w:rPr>
        <w:t xml:space="preserve"> Розмір посадового окладу керівника комунального підприємства, (далі – керівника) визначається залежно від чисельності працівників у співвідношенні до мінімального посадового окладу (ставки) працівника основної професії згідно з додатком до цього положення</w:t>
      </w:r>
      <w:r>
        <w:rPr>
          <w:rFonts w:ascii="Liberation Serif" w:hAnsi="Liberation Serif"/>
          <w:sz w:val="28"/>
          <w:szCs w:val="28"/>
        </w:rPr>
        <w:t xml:space="preserve"> (додаток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>2. Визначення розміру посадового окладу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2.1. Розмір посадового окладу керівника визначається залежно від середньооблікової чисельності працівників в еквіваленті повної зайнятості за рік, у кратності до розміру тарифної ставки мінімального розряду робітника основної професії, згідно з показниками таблиці 1 (додаток 1 до Положення).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У разі, коли тарифні ставки робітників не застосовуються – у кратності до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>мінімального посадового окладу працівника основної професії, визначених у колективному договорі.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 xml:space="preserve">2.2. Підставою для перегляду розміру посадового окладу керівника підприємства у контракті можуть бути: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- підвищення окладу (тарифної ставки мінімального розряду) робітника основної професії;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- зміна середньооблікової чисельності працюючих в еквіваленті повної зайнятості за рік до розмірів, що дозволяють змінити граничні межі кратності при визначенні посадових окладів керівників згідно з додатком 1 до Положення;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- зміна показника кратності у межах граничної величини.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Керівники підприємств при виникненні підстав та в інших випадках, передбачених законодавством, звертаються до міського голови з поданням про встановлення (перегляд) розміру посадового окладу та Розрахунком посадового окладу керівника комунального підприємства за формою встановленого зразка згідно з додатком 2 до Положення.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>На підставі розглянутого міським головою подання з Розрахунком посадового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>окладу керівника комунального підприємства відділ організаційно-кадрової роботи, інформаційної політики та взаємодії з громадськістю готує проект контракту (додаткової угоди до контракту) з керівником комунального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>підприємства.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St42"/>
          <w:rFonts w:ascii="Liberation Serif" w:hAnsi="Liberation Serif"/>
          <w:sz w:val="28"/>
          <w:szCs w:val="28"/>
          <w:lang w:val="uk-UA"/>
        </w:rPr>
        <w:tab/>
        <w:t xml:space="preserve">2.3. Посадовий </w:t>
      </w:r>
      <w:r>
        <w:rPr>
          <w:rFonts w:ascii="Liberation Serif" w:hAnsi="Liberation Serif"/>
          <w:sz w:val="28"/>
          <w:szCs w:val="28"/>
          <w:lang w:val="uk-UA"/>
        </w:rPr>
        <w:t xml:space="preserve">оклад керівника новоствореного комунального підприємства визначається в кратності п’яти прожиткових мінімумів для працездатних осіб до укладання колективного договору на підприємстві та затвердження штатного розпису. Після укладення колективного договору та визначення </w:t>
      </w:r>
      <w:r>
        <w:rPr>
          <w:rStyle w:val="St42"/>
          <w:rFonts w:ascii="Liberation Serif" w:hAnsi="Liberation Serif"/>
          <w:sz w:val="28"/>
          <w:szCs w:val="28"/>
          <w:lang w:val="uk-UA"/>
        </w:rPr>
        <w:t>середньооблікової чисельності працюючих в еквіваленті повної зайнятості за рік, розмір посадового окладу керівника новоствореного комунального підприємства визначається відповідно до пункту 2.1. цього Положення.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St42"/>
          <w:rFonts w:ascii="Liberation Serif" w:hAnsi="Liberation Serif"/>
          <w:sz w:val="28"/>
          <w:szCs w:val="28"/>
          <w:lang w:val="uk-UA"/>
        </w:rPr>
        <w:tab/>
        <w:t>2.4. Відповідальність за достовірність наданої інформації стосовно середньооблікової чисельності працівників в еквіваленті повної зайнятості за рік та посадового окладу (ставки) працівника основної професії несе керівник та головний бухгалтер підприємства.</w:t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4592" w:right="0" w:hanging="0"/>
        <w:jc w:val="left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Додаток 1</w:t>
      </w:r>
    </w:p>
    <w:p>
      <w:pPr>
        <w:pStyle w:val="Normal"/>
        <w:widowControl/>
        <w:bidi w:val="0"/>
        <w:spacing w:lineRule="auto" w:line="240" w:before="0" w:after="0"/>
        <w:ind w:left="4592" w:right="0" w:hanging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до Положення про оплату праці керівників комунальних підприємств житлово-комунальної галузі та побутового обслуговування населення Каховської територіальної громади</w:t>
      </w:r>
    </w:p>
    <w:p>
      <w:pPr>
        <w:pStyle w:val="Normal"/>
        <w:tabs>
          <w:tab w:val="center" w:pos="4677" w:leader="none"/>
          <w:tab w:val="right" w:pos="9355" w:leader="none"/>
        </w:tabs>
        <w:spacing w:lineRule="auto" w:line="240" w:before="0" w:after="0"/>
        <w:ind w:firstLine="851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tabs>
          <w:tab w:val="center" w:pos="4677" w:leader="none"/>
          <w:tab w:val="right" w:pos="9355" w:leader="none"/>
        </w:tabs>
        <w:spacing w:lineRule="auto" w:line="240" w:before="0" w:after="0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ПОКАЗНИКИ</w:t>
      </w:r>
    </w:p>
    <w:p>
      <w:pPr>
        <w:pStyle w:val="Normal"/>
        <w:tabs>
          <w:tab w:val="center" w:pos="4677" w:leader="none"/>
          <w:tab w:val="right" w:pos="9355" w:leader="none"/>
        </w:tabs>
        <w:spacing w:lineRule="auto" w:line="240" w:before="0" w:after="0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для визначення розміру посадового окладу керівника</w:t>
      </w:r>
    </w:p>
    <w:p>
      <w:pPr>
        <w:pStyle w:val="Normal"/>
        <w:tabs>
          <w:tab w:val="center" w:pos="4677" w:leader="none"/>
          <w:tab w:val="right" w:pos="9355" w:leader="none"/>
        </w:tabs>
        <w:spacing w:lineRule="auto" w:line="240" w:before="0" w:after="0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підприємства комунальної власності</w:t>
      </w:r>
    </w:p>
    <w:p>
      <w:pPr>
        <w:pStyle w:val="Normal"/>
        <w:tabs>
          <w:tab w:val="center" w:pos="4677" w:leader="none"/>
          <w:tab w:val="right" w:pos="9355" w:leader="none"/>
        </w:tabs>
        <w:spacing w:lineRule="auto" w:line="240" w:before="0" w:after="0"/>
        <w:ind w:firstLine="851"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tbl>
      <w:tblPr>
        <w:tblW w:w="936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a0" w:noVBand="0" w:noHBand="0" w:lastColumn="0" w:firstColumn="1" w:lastRow="0" w:firstRow="1"/>
      </w:tblPr>
      <w:tblGrid>
        <w:gridCol w:w="4199"/>
        <w:gridCol w:w="5160"/>
      </w:tblGrid>
      <w:tr>
        <w:trPr/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47" w:right="116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  <w:lang w:val="uk-UA"/>
              </w:rPr>
              <w:t>Середньооблікова чисельність працівників в еквіваленті повної зайнятості робітника за рік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68" w:right="96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  <w:lang w:val="uk-UA"/>
              </w:rPr>
              <w:t>Максимально допустимий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>
        <w:trPr/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до 50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2,8</w:t>
            </w:r>
          </w:p>
        </w:tc>
      </w:tr>
      <w:tr>
        <w:trPr/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від 51 до 100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3,7</w:t>
            </w:r>
          </w:p>
        </w:tc>
      </w:tr>
      <w:tr>
        <w:trPr>
          <w:trHeight w:val="98" w:hRule="atLeast"/>
        </w:trPr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і</w:t>
            </w: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д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101 до 300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4,1</w:t>
            </w:r>
          </w:p>
        </w:tc>
      </w:tr>
      <w:tr>
        <w:trPr/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від 301 до 500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4,6</w:t>
            </w:r>
          </w:p>
        </w:tc>
      </w:tr>
    </w:tbl>
    <w:p>
      <w:pPr>
        <w:pStyle w:val="Normal"/>
        <w:tabs>
          <w:tab w:val="center" w:pos="4677" w:leader="none"/>
          <w:tab w:val="right" w:pos="9355" w:leader="none"/>
        </w:tabs>
        <w:spacing w:lineRule="auto" w:line="240" w:before="0" w:after="0"/>
        <w:ind w:firstLine="851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Примітка:</w:t>
      </w:r>
      <w:r>
        <w:rPr>
          <w:rFonts w:ascii="Liberation Serif" w:hAnsi="Liberation Serif"/>
          <w:sz w:val="28"/>
          <w:szCs w:val="28"/>
          <w:lang w:val="uk-UA"/>
        </w:rPr>
        <w:t xml:space="preserve"> посадові оклади керівників підприємств змінюються за умови подальшої зміни законодавчо встановленого розміру прожиткового мінімуму та з дотриманням встановлених Галузевою угодою співвідношень розмірів тарифних ставок та посадових окладів.</w:t>
      </w:r>
    </w:p>
    <w:p>
      <w:pPr>
        <w:pStyle w:val="Normal"/>
        <w:widowControl/>
        <w:tabs>
          <w:tab w:val="center" w:pos="4677" w:leader="none"/>
          <w:tab w:val="right" w:pos="935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tabs>
          <w:tab w:val="center" w:pos="4677" w:leader="none"/>
          <w:tab w:val="right" w:pos="935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tabs>
          <w:tab w:val="center" w:pos="4677" w:leader="none"/>
          <w:tab w:val="right" w:pos="935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tabs>
          <w:tab w:val="center" w:pos="4677" w:leader="none"/>
          <w:tab w:val="right" w:pos="935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tabs>
          <w:tab w:val="center" w:pos="4677" w:leader="none"/>
          <w:tab w:val="right" w:pos="935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tabs>
          <w:tab w:val="center" w:pos="4677" w:leader="none"/>
          <w:tab w:val="right" w:pos="935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Cs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color w:val="FF0000"/>
          <w:sz w:val="28"/>
          <w:szCs w:val="28"/>
          <w:lang w:val="uk-UA"/>
        </w:rPr>
      </w:pPr>
      <w:r>
        <w:rPr>
          <w:rFonts w:ascii="Liberation Serif" w:hAnsi="Liberation Serif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color w:val="FF0000"/>
          <w:sz w:val="28"/>
          <w:szCs w:val="28"/>
          <w:lang w:val="uk-UA"/>
        </w:rPr>
      </w:pPr>
      <w:r>
        <w:rPr>
          <w:rFonts w:ascii="Liberation Serif" w:hAnsi="Liberation Serif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4592" w:right="0" w:hanging="0"/>
        <w:jc w:val="left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Додаток 2</w:t>
      </w:r>
    </w:p>
    <w:p>
      <w:pPr>
        <w:pStyle w:val="Normal"/>
        <w:widowControl/>
        <w:bidi w:val="0"/>
        <w:spacing w:lineRule="auto" w:line="240" w:before="0" w:after="0"/>
        <w:ind w:left="4592" w:right="0" w:hanging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до Положення про оплату праці керівників комунальних підприємств житлово-комунальної галузі та побутового обслуговування населення Каховської територіальної громади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  <w:lang w:val="uk-UA"/>
        </w:rPr>
      </w:pPr>
      <w:r>
        <w:rPr>
          <w:rFonts w:ascii="Liberation Serif" w:hAnsi="Liberation Serif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Розрахунок посадового окладу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керівника комунального підприємства 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tbl>
      <w:tblPr>
        <w:tblW w:w="9361" w:type="dxa"/>
        <w:jc w:val="left"/>
        <w:tblInd w:w="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9"/>
        <w:gridCol w:w="5896"/>
        <w:gridCol w:w="2836"/>
      </w:tblGrid>
      <w:tr>
        <w:trPr>
          <w:trHeight w:val="23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val="uk-UA"/>
              </w:rPr>
              <w:t>Значення показників</w:t>
            </w:r>
          </w:p>
        </w:tc>
      </w:tr>
      <w:tr>
        <w:trPr>
          <w:trHeight w:val="644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1.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Середньооблікова чисельність працівників в еквіваленті повної зайнятості за рік, осіб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644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2.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Посадовий оклад (ставка мінімального розряду) робітника основної професії згідно штатного розпису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708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Кратність окладу (тарифних ставок мінімального розряду) робітника основної професії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Посадовий оклад керівника підприємства, грн*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* заокруглюється до цілих значень (гривень).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Керівник підприємства                           ______________                          П.І.Б.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Головний бухгалтер                                ______________                          П.І.Б.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ПОГОДЖЕНО: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Style14"/>
        <w:spacing w:lineRule="auto" w:line="240" w:before="0" w:after="0"/>
        <w:rPr/>
      </w:pPr>
      <w:r>
        <w:rPr>
          <w:rFonts w:ascii="Liberation Serif" w:hAnsi="Liberation Serif"/>
          <w:sz w:val="28"/>
          <w:szCs w:val="28"/>
        </w:rPr>
        <w:t>Перший заступник міського голови</w:t>
      </w:r>
    </w:p>
    <w:p>
      <w:pPr>
        <w:pStyle w:val="Style14"/>
        <w:spacing w:lineRule="auto" w:line="240" w:before="0" w:after="0"/>
        <w:rPr/>
      </w:pPr>
      <w:r>
        <w:rPr>
          <w:rFonts w:ascii="Liberation Serif" w:hAnsi="Liberation Serif"/>
          <w:color w:val="000000"/>
          <w:sz w:val="28"/>
          <w:szCs w:val="28"/>
        </w:rPr>
        <w:t>з питань діяльності виконавчих органів ради       _____________            П.І.Б.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Начальник відділу економічного розвитку,</w:t>
      </w:r>
    </w:p>
    <w:p>
      <w:pPr>
        <w:pStyle w:val="Normal"/>
        <w:spacing w:lineRule="auto" w:line="240" w:before="0" w:after="0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інвестицій та регуляторної політики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             _____________            П.І.Б.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Style w:val="St42"/>
          <w:rFonts w:ascii="Liberation Serif" w:hAnsi="Liberation Serif"/>
          <w:color w:val="000000"/>
          <w:sz w:val="28"/>
          <w:szCs w:val="28"/>
          <w:lang w:val="uk-UA"/>
        </w:rPr>
        <w:t>Начальник відділу міського господарства,</w:t>
      </w:r>
    </w:p>
    <w:p>
      <w:pPr>
        <w:pStyle w:val="Normal"/>
        <w:spacing w:lineRule="auto" w:line="240" w:before="0" w:after="0"/>
        <w:rPr/>
      </w:pPr>
      <w:r>
        <w:rPr>
          <w:rStyle w:val="St42"/>
          <w:rFonts w:ascii="Liberation Serif" w:hAnsi="Liberation Serif"/>
          <w:color w:val="000000"/>
          <w:sz w:val="28"/>
          <w:szCs w:val="28"/>
          <w:lang w:val="uk-UA"/>
        </w:rPr>
        <w:t xml:space="preserve">надзвичайних ситуацій, обліку житла          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_____________            П.І.Б.</w:t>
      </w:r>
    </w:p>
    <w:sectPr>
      <w:type w:val="nextPage"/>
      <w:pgSz w:w="11906" w:h="16838"/>
      <w:pgMar w:left="1701" w:right="851" w:header="0" w:top="1276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692b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color w:val="000000"/>
      <w:szCs w:val="20"/>
      <w:lang w:val="ru-RU"/>
    </w:rPr>
  </w:style>
  <w:style w:type="paragraph" w:styleId="2">
    <w:name w:val="Heading 2"/>
    <w:basedOn w:val="Normal"/>
    <w:link w:val="20"/>
    <w:qFormat/>
    <w:rsid w:val="00620320"/>
    <w:pPr>
      <w:keepNext/>
      <w:ind w:firstLine="900"/>
      <w:outlineLvl w:val="1"/>
    </w:pPr>
    <w:rPr>
      <w:sz w:val="28"/>
      <w:szCs w:val="24"/>
      <w:lang w:val="uk-UA" w:eastAsia="ru-RU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UkrainianPeterburg;Times New Roman" w:hAnsi="UkrainianPeterburg;Times New Roman" w:cs="UkrainianPeterburg;Times New Roman"/>
      <w:b/>
      <w:color w:val="000000"/>
      <w:sz w:val="24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8" w:customStyle="1">
    <w:name w:val="Font Style18"/>
    <w:qFormat/>
    <w:rsid w:val="009f4c5d"/>
    <w:rPr>
      <w:rFonts w:ascii="Times New Roman" w:hAnsi="Times New Roman" w:cs="Times New Roman"/>
      <w:sz w:val="32"/>
      <w:szCs w:val="32"/>
    </w:rPr>
  </w:style>
  <w:style w:type="character" w:styleId="11" w:customStyle="1">
    <w:name w:val="Верхний колонтитул Знак1"/>
    <w:link w:val="a4"/>
    <w:qFormat/>
    <w:locked/>
    <w:rsid w:val="00d1566a"/>
    <w:rPr>
      <w:rFonts w:eastAsia="Calibri"/>
      <w:lang w:val="uk-UA" w:eastAsia="ru-RU" w:bidi="ar-SA"/>
    </w:rPr>
  </w:style>
  <w:style w:type="character" w:styleId="12" w:customStyle="1">
    <w:name w:val="Знак Знак Знак1"/>
    <w:qFormat/>
    <w:rsid w:val="008e0f84"/>
    <w:rPr>
      <w:rFonts w:ascii="Times New Roman" w:hAnsi="Times New Roman" w:eastAsia="Times New Roman"/>
      <w:lang w:eastAsia="ru-RU"/>
    </w:rPr>
  </w:style>
  <w:style w:type="character" w:styleId="21" w:customStyle="1">
    <w:name w:val="Заголовок 2 Знак"/>
    <w:link w:val="2"/>
    <w:qFormat/>
    <w:locked/>
    <w:rsid w:val="00620320"/>
    <w:rPr>
      <w:sz w:val="28"/>
      <w:szCs w:val="24"/>
      <w:lang w:val="uk-UA" w:eastAsia="ru-RU" w:bidi="ar-SA"/>
    </w:rPr>
  </w:style>
  <w:style w:type="character" w:styleId="Strong">
    <w:name w:val="Strong"/>
    <w:qFormat/>
    <w:rsid w:val="00b35e3f"/>
    <w:rPr>
      <w:b/>
    </w:rPr>
  </w:style>
  <w:style w:type="character" w:styleId="Style11" w:customStyle="1">
    <w:name w:val="Текст выноски Знак"/>
    <w:link w:val="a8"/>
    <w:uiPriority w:val="99"/>
    <w:semiHidden/>
    <w:qFormat/>
    <w:rsid w:val="00ae4323"/>
    <w:rPr>
      <w:rFonts w:ascii="Segoe UI" w:hAnsi="Segoe UI" w:cs="Segoe UI"/>
      <w:sz w:val="18"/>
      <w:szCs w:val="18"/>
      <w:lang w:val="ru-RU" w:eastAsia="en-US"/>
    </w:rPr>
  </w:style>
  <w:style w:type="character" w:styleId="St42" w:customStyle="1">
    <w:name w:val="st42"/>
    <w:qFormat/>
    <w:rsid w:val="0028634c"/>
    <w:rPr>
      <w:color w:val="000000"/>
    </w:rPr>
  </w:style>
  <w:style w:type="character" w:styleId="Style12" w:customStyle="1">
    <w:name w:val="Основной текст Знак"/>
    <w:basedOn w:val="DefaultParagraphFont"/>
    <w:link w:val="ab"/>
    <w:semiHidden/>
    <w:qFormat/>
    <w:rsid w:val="005364e4"/>
    <w:rPr>
      <w:rFonts w:ascii="Times New Roman" w:hAnsi="Times New Roman" w:eastAsia="Times New Roman"/>
      <w:bCs/>
      <w:sz w:val="28"/>
      <w:szCs w:val="24"/>
      <w:lang w:val="uk-UA" w:eastAsia="zh-CN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rFonts w:eastAsia="Times New Roman"/>
      <w:b/>
      <w:sz w:val="28"/>
      <w:szCs w:val="28"/>
    </w:rPr>
  </w:style>
  <w:style w:type="character" w:styleId="ListLabel4">
    <w:name w:val="ListLabel 4"/>
    <w:qFormat/>
    <w:rPr>
      <w:rFonts w:eastAsia="MS Mincho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link w:val="ac"/>
    <w:semiHidden/>
    <w:unhideWhenUsed/>
    <w:rsid w:val="005364e4"/>
    <w:pPr>
      <w:suppressAutoHyphens w:val="true"/>
      <w:spacing w:before="0" w:after="120"/>
    </w:pPr>
    <w:rPr>
      <w:rFonts w:ascii="Times New Roman" w:hAnsi="Times New Roman" w:eastAsia="Times New Roman"/>
      <w:bCs/>
      <w:sz w:val="28"/>
      <w:szCs w:val="24"/>
      <w:lang w:val="uk-UA" w:eastAsia="zh-CN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1692b"/>
    <w:pPr>
      <w:spacing w:before="0" w:after="0"/>
      <w:ind w:left="720" w:hanging="0"/>
      <w:contextualSpacing/>
    </w:pPr>
    <w:rPr/>
  </w:style>
  <w:style w:type="paragraph" w:styleId="Style18">
    <w:name w:val="Header"/>
    <w:basedOn w:val="Normal"/>
    <w:link w:val="1"/>
    <w:rsid w:val="00d1566a"/>
    <w:pPr>
      <w:tabs>
        <w:tab w:val="center" w:pos="4153" w:leader="none"/>
        <w:tab w:val="right" w:pos="8306" w:leader="none"/>
      </w:tabs>
    </w:pPr>
    <w:rPr>
      <w:sz w:val="20"/>
      <w:szCs w:val="20"/>
      <w:lang w:val="uk-UA" w:eastAsia="ru-RU"/>
    </w:rPr>
  </w:style>
  <w:style w:type="paragraph" w:styleId="BlockText">
    <w:name w:val="Block Text"/>
    <w:basedOn w:val="Normal"/>
    <w:qFormat/>
    <w:rsid w:val="002a5364"/>
    <w:pPr>
      <w:ind w:left="1134" w:right="1190" w:hanging="0"/>
      <w:jc w:val="both"/>
      <w:outlineLvl w:val="0"/>
    </w:pPr>
    <w:rPr>
      <w:rFonts w:ascii="Times New Roman" w:hAnsi="Times New Roman" w:eastAsia="Times New Roman"/>
      <w:b/>
      <w:sz w:val="24"/>
      <w:szCs w:val="20"/>
      <w:lang w:val="uk-UA" w:eastAsia="ru-RU"/>
    </w:rPr>
  </w:style>
  <w:style w:type="paragraph" w:styleId="13" w:customStyle="1">
    <w:name w:val="Абзац списка1"/>
    <w:basedOn w:val="Normal"/>
    <w:qFormat/>
    <w:rsid w:val="00fa240a"/>
    <w:pPr>
      <w:spacing w:before="0" w:after="0"/>
      <w:ind w:left="720" w:hanging="0"/>
      <w:contextualSpacing/>
    </w:pPr>
    <w:rPr>
      <w:rFonts w:ascii="Times New Roman" w:hAnsi="Times New Roman" w:eastAsia="SimSun"/>
      <w:sz w:val="24"/>
      <w:szCs w:val="24"/>
      <w:lang w:eastAsia="ru-RU"/>
    </w:rPr>
  </w:style>
  <w:style w:type="paragraph" w:styleId="Msonormalcxspmiddle" w:customStyle="1">
    <w:name w:val="msonormalcxspmiddle"/>
    <w:basedOn w:val="Normal"/>
    <w:qFormat/>
    <w:rsid w:val="00fa240a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qFormat/>
    <w:rsid w:val="00b35e3f"/>
    <w:pPr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Rvps2" w:customStyle="1">
    <w:name w:val="rvps2"/>
    <w:basedOn w:val="Normal"/>
    <w:qFormat/>
    <w:rsid w:val="00b35e3f"/>
    <w:pPr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e4323"/>
    <w:pPr/>
    <w:rPr>
      <w:rFonts w:ascii="Segoe UI" w:hAnsi="Segoe UI"/>
      <w:sz w:val="18"/>
      <w:szCs w:val="18"/>
    </w:rPr>
  </w:style>
  <w:style w:type="paragraph" w:styleId="Style19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e7b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LibreOffice/5.1.6.2$Linux_x86 LibreOffice_project/10m0$Build-2</Application>
  <Pages>6</Pages>
  <Words>898</Words>
  <Characters>6737</Characters>
  <CharactersWithSpaces>7774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2021-06-29T09:07:00Z</dcterms:created>
  <dc:creator>USER</dc:creator>
  <dc:description/>
  <dc:language>uk-UA</dc:language>
  <cp:lastModifiedBy/>
  <cp:lastPrinted>2021-07-08T11:28:17Z</cp:lastPrinted>
  <dcterms:modified xsi:type="dcterms:W3CDTF">2021-07-15T14:41:47Z</dcterms:modified>
  <cp:revision>25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