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2"/>
        </w:numPr>
        <w:jc w:val="center"/>
        <w:rPr/>
      </w:pPr>
      <w:r>
        <w:rPr/>
        <w:object>
          <v:shape id="ole_rId2" style="width:42.35pt;height:53.15pt" o:ole="">
            <v:imagedata r:id="rId3" o:title=""/>
          </v:shape>
          <o:OLEObject Type="Embed" ProgID="" ShapeID="ole_rId2" DrawAspect="Content" ObjectID="_1076670957" r:id="rId2"/>
        </w:object>
      </w:r>
      <w:r>
        <w:rPr>
          <w:rFonts w:eastAsia="Times New Roman" w:cs="Times New Roman"/>
        </w:rPr>
        <w:t xml:space="preserve"> </w:t>
      </w:r>
    </w:p>
    <w:p>
      <w:pPr>
        <w:pStyle w:val="Style18"/>
        <w:numPr>
          <w:ilvl w:val="0"/>
          <w:numId w:val="2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КАХОВСЬКА  МІСЬКА  РАДА</w:t>
      </w:r>
    </w:p>
    <w:p>
      <w:pPr>
        <w:pStyle w:val="Style18"/>
        <w:numPr>
          <w:ilvl w:val="0"/>
          <w:numId w:val="2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 ОБЛАСТІ</w:t>
      </w:r>
    </w:p>
    <w:p>
      <w:pPr>
        <w:pStyle w:val="Style18"/>
        <w:numPr>
          <w:ilvl w:val="0"/>
          <w:numId w:val="2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8"/>
        <w:numPr>
          <w:ilvl w:val="0"/>
          <w:numId w:val="2"/>
        </w:numPr>
        <w:jc w:val="center"/>
        <w:rPr/>
      </w:pPr>
      <w:r>
        <w:rPr/>
        <w:t>___</w:t>
      </w:r>
      <w:r>
        <w:rPr>
          <w:sz w:val="28"/>
          <w:szCs w:val="28"/>
          <w:u w:val="single"/>
        </w:rPr>
        <w:t>8</w:t>
      </w:r>
      <w:r>
        <w:rPr/>
        <w:t>_____ сесії __</w:t>
      </w:r>
      <w:r>
        <w:rPr>
          <w:sz w:val="28"/>
          <w:szCs w:val="28"/>
          <w:u w:val="single"/>
        </w:rPr>
        <w:t>VIIІ_</w:t>
      </w:r>
      <w:r>
        <w:rPr/>
        <w:t>______ скликання</w:t>
      </w:r>
    </w:p>
    <w:p>
      <w:pPr>
        <w:pStyle w:val="Style18"/>
        <w:numPr>
          <w:ilvl w:val="0"/>
          <w:numId w:val="2"/>
        </w:numPr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2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2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2"/>
              </w:numPr>
              <w:spacing w:before="0" w:after="14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2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23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/8</w:t>
            </w:r>
          </w:p>
        </w:tc>
      </w:tr>
    </w:tbl>
    <w:p>
      <w:pPr>
        <w:pStyle w:val="Style18"/>
        <w:widowControl/>
        <w:numPr>
          <w:ilvl w:val="0"/>
          <w:numId w:val="2"/>
        </w:numPr>
        <w:ind w:right="-262" w:hang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ind w:right="-262" w:hanging="0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Про хід виконання рішення</w:t>
      </w:r>
    </w:p>
    <w:p>
      <w:pPr>
        <w:pStyle w:val="Normal"/>
        <w:ind w:right="-252" w:hanging="0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сесії міської ради  від 25.05.2017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№ </w:t>
      </w:r>
      <w:r>
        <w:rPr>
          <w:sz w:val="26"/>
          <w:szCs w:val="28"/>
          <w:lang w:val="uk-UA"/>
        </w:rPr>
        <w:t xml:space="preserve">644/36 «Про міську програму щодо 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забезпечення  компенсаційних 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виплат  на пільговий проїзд 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автомобільним транспортом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окремим категоріям громадян на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міських автобусних маршрутах 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загального користування 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на 2017 – 2020 роки» за 2020 рік</w:t>
      </w:r>
    </w:p>
    <w:p>
      <w:pPr>
        <w:pStyle w:val="Normal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</w:r>
    </w:p>
    <w:p>
      <w:pPr>
        <w:pStyle w:val="Normal"/>
        <w:ind w:right="-567" w:hanging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  </w:t>
      </w:r>
      <w:r>
        <w:rPr>
          <w:sz w:val="26"/>
          <w:szCs w:val="28"/>
          <w:lang w:val="uk-UA"/>
        </w:rPr>
        <w:t xml:space="preserve">Заслухавши інформацію начальника управління праці та соціального захисту населення Каховської міської ради Скрипніченка А.В. про хід виконання рішення сесії міської ради  від 25.05.2017 № 644/36 «Про міську програму щодо забезпечення  компенсаційних виплат  на пільговий проїзд автомобільним транспортом окремим категоріям громадян на міських автобусних маршрутах загального користування на 2017 – 2020 роки» у 2020 році, </w:t>
      </w:r>
      <w:r>
        <w:rPr>
          <w:sz w:val="26"/>
          <w:lang w:val="uk-UA"/>
        </w:rPr>
        <w:t xml:space="preserve">керуючись пунктом 22 частини першої ст. 26 Закону України  «Про місцеве самоврядування в Україні», </w:t>
      </w:r>
      <w:r>
        <w:rPr>
          <w:sz w:val="26"/>
          <w:szCs w:val="28"/>
          <w:lang w:val="uk-UA"/>
        </w:rPr>
        <w:t>міська  рада</w:t>
      </w:r>
    </w:p>
    <w:p>
      <w:pPr>
        <w:pStyle w:val="Normal"/>
        <w:ind w:right="-567" w:hanging="0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</w:r>
    </w:p>
    <w:p>
      <w:pPr>
        <w:pStyle w:val="Normal"/>
        <w:ind w:right="-567" w:hanging="0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ВИРІШИЛА:</w:t>
      </w:r>
    </w:p>
    <w:p>
      <w:pPr>
        <w:pStyle w:val="Normal"/>
        <w:ind w:right="-567" w:hanging="0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0" w:right="-567" w:firstLine="709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Інформацію начальника управління праці та соціального захисту населення Андрія Скрипніченка взяти до відома (додається).</w:t>
      </w:r>
    </w:p>
    <w:p>
      <w:pPr>
        <w:pStyle w:val="Normal"/>
        <w:ind w:right="-567" w:hanging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ab/>
        <w:t xml:space="preserve">2. </w:t>
      </w:r>
      <w:r>
        <w:rPr>
          <w:sz w:val="26"/>
          <w:lang w:val="uk-UA"/>
        </w:rPr>
        <w:t xml:space="preserve"> </w:t>
      </w:r>
      <w:r>
        <w:rPr>
          <w:sz w:val="26"/>
          <w:szCs w:val="28"/>
          <w:lang w:val="uk-UA"/>
        </w:rPr>
        <w:t xml:space="preserve"> Рішення сесії міської ради  від 25.05.2017 № 644/36 «Про міську програму щодо забезпечення  компенсаційних виплат  на пільговий проїзд автомобільним транспортом окремим категоріям громадян на міських автобусних маршрутах загального користування на 2017 – 2020 роки» зняти з контролю, як таке що виконане.</w:t>
      </w:r>
    </w:p>
    <w:p>
      <w:pPr>
        <w:pStyle w:val="Normal"/>
        <w:ind w:right="-567" w:hanging="0"/>
        <w:jc w:val="both"/>
        <w:rPr>
          <w:sz w:val="26"/>
          <w:szCs w:val="28"/>
        </w:rPr>
      </w:pPr>
      <w:r>
        <w:rPr>
          <w:sz w:val="26"/>
          <w:szCs w:val="28"/>
          <w:lang w:val="uk-UA"/>
        </w:rPr>
        <w:t xml:space="preserve">           </w:t>
      </w:r>
      <w:r>
        <w:rPr>
          <w:sz w:val="26"/>
          <w:szCs w:val="28"/>
          <w:lang w:val="uk-UA"/>
        </w:rPr>
        <w:t>3.  Відповідальність</w:t>
      </w:r>
      <w:r>
        <w:rPr>
          <w:sz w:val="26"/>
          <w:szCs w:val="28"/>
        </w:rPr>
        <w:t xml:space="preserve"> за</w:t>
      </w:r>
      <w:r>
        <w:rPr>
          <w:sz w:val="26"/>
          <w:szCs w:val="28"/>
          <w:lang w:val="uk-UA"/>
        </w:rPr>
        <w:t xml:space="preserve"> виконання цього рішення покласти</w:t>
      </w:r>
      <w:r>
        <w:rPr>
          <w:sz w:val="26"/>
          <w:szCs w:val="28"/>
        </w:rPr>
        <w:t xml:space="preserve"> на</w:t>
      </w:r>
      <w:r>
        <w:rPr>
          <w:sz w:val="26"/>
          <w:szCs w:val="28"/>
          <w:lang w:val="uk-UA"/>
        </w:rPr>
        <w:t xml:space="preserve"> першого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uk-UA"/>
        </w:rPr>
        <w:t xml:space="preserve">заступника міського голови (Руслан 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uk-UA"/>
        </w:rPr>
        <w:t>Романенко).</w:t>
      </w:r>
      <w:r>
        <w:rPr>
          <w:sz w:val="26"/>
          <w:szCs w:val="28"/>
        </w:rPr>
        <w:t xml:space="preserve"> </w:t>
      </w:r>
    </w:p>
    <w:p>
      <w:pPr>
        <w:pStyle w:val="Normal"/>
        <w:ind w:right="-567" w:hanging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     </w:t>
      </w:r>
      <w:r>
        <w:rPr>
          <w:sz w:val="26"/>
          <w:szCs w:val="28"/>
          <w:lang w:val="uk-UA"/>
        </w:rPr>
        <w:t>4.   Контроль за виконанням цього рішення покласти на постійну комісію з питань культури, освіти, молоді, спорту, соціального захисту населення та охорони здоров’я (В.Мясникян).</w:t>
      </w:r>
    </w:p>
    <w:p>
      <w:pPr>
        <w:pStyle w:val="Normal"/>
        <w:ind w:right="-567" w:hanging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</w:r>
    </w:p>
    <w:p>
      <w:pPr>
        <w:pStyle w:val="Normal"/>
        <w:ind w:right="-567" w:hanging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</w:r>
    </w:p>
    <w:p>
      <w:pPr>
        <w:pStyle w:val="Normal"/>
        <w:ind w:right="-567" w:hanging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Міський голова                                                                         Віталій НЕМЕРЕЦЬ</w:t>
      </w:r>
    </w:p>
    <w:p>
      <w:pPr>
        <w:pStyle w:val="Style18"/>
        <w:ind w:right="-567" w:hanging="0"/>
        <w:rPr>
          <w:sz w:val="26"/>
          <w:szCs w:val="28"/>
        </w:rPr>
      </w:pPr>
      <w:bookmarkStart w:id="0" w:name="_GoBack"/>
      <w:bookmarkStart w:id="1" w:name="_GoBack"/>
      <w:bookmarkEnd w:id="1"/>
      <w:r>
        <w:rPr>
          <w:sz w:val="26"/>
          <w:szCs w:val="28"/>
        </w:rPr>
      </w:r>
    </w:p>
    <w:p>
      <w:pPr>
        <w:pStyle w:val="Normal"/>
        <w:ind w:right="-567" w:hang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rPr>
          <w:bCs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ЗАТВЕРДЖЕНО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рішення міської ради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25.02.2021</w:t>
      </w:r>
      <w:r>
        <w:rPr>
          <w:lang w:val="uk-UA"/>
        </w:rPr>
        <w:t xml:space="preserve"> № </w:t>
      </w:r>
      <w:r>
        <w:rPr>
          <w:lang w:val="uk-UA"/>
        </w:rPr>
        <w:t>223/8</w:t>
      </w:r>
      <w:r>
        <w:rPr>
          <w:lang w:val="uk-UA"/>
        </w:rPr>
        <w:t xml:space="preserve">             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b/>
          <w:i/>
          <w:lang w:val="uk-UA"/>
        </w:rPr>
        <w:t>ІНФОРМАЦІЯ</w:t>
      </w:r>
    </w:p>
    <w:p>
      <w:pPr>
        <w:pStyle w:val="Style18"/>
        <w:ind w:right="92" w:hanging="0"/>
        <w:jc w:val="center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про хід виконання рішення сесії міської ради  від 25.05.2017 № 644/36</w:t>
      </w:r>
    </w:p>
    <w:p>
      <w:pPr>
        <w:pStyle w:val="Style18"/>
        <w:ind w:right="92" w:hanging="0"/>
        <w:jc w:val="center"/>
        <w:rPr>
          <w:sz w:val="26"/>
          <w:u w:val="single"/>
        </w:rPr>
      </w:pPr>
      <w:r>
        <w:rPr>
          <w:sz w:val="26"/>
          <w:u w:val="single"/>
        </w:rPr>
        <w:t>«Про міську програму щодо забезпечення  компенсаційних виплат</w:t>
      </w:r>
    </w:p>
    <w:p>
      <w:pPr>
        <w:pStyle w:val="Style18"/>
        <w:ind w:right="92" w:hanging="0"/>
        <w:jc w:val="center"/>
        <w:rPr>
          <w:sz w:val="26"/>
          <w:u w:val="single"/>
        </w:rPr>
      </w:pPr>
      <w:r>
        <w:rPr>
          <w:sz w:val="26"/>
          <w:u w:val="single"/>
        </w:rPr>
        <w:t>на пільговий проїзд автомобільним транспортом окремим категоріям</w:t>
      </w:r>
    </w:p>
    <w:p>
      <w:pPr>
        <w:pStyle w:val="Style18"/>
        <w:ind w:right="92" w:hanging="0"/>
        <w:jc w:val="center"/>
        <w:rPr>
          <w:sz w:val="26"/>
          <w:u w:val="single"/>
        </w:rPr>
      </w:pPr>
      <w:r>
        <w:rPr>
          <w:sz w:val="26"/>
          <w:u w:val="single"/>
        </w:rPr>
        <w:t xml:space="preserve">громадян на міських автобусних маршрутах загального </w:t>
      </w:r>
    </w:p>
    <w:p>
      <w:pPr>
        <w:pStyle w:val="Style18"/>
        <w:ind w:right="92" w:hanging="0"/>
        <w:jc w:val="center"/>
        <w:rPr>
          <w:sz w:val="26"/>
          <w:u w:val="single"/>
        </w:rPr>
      </w:pPr>
      <w:r>
        <w:rPr>
          <w:sz w:val="26"/>
          <w:u w:val="single"/>
        </w:rPr>
        <w:t>користування на 2017 – 2020 роки»</w:t>
      </w:r>
    </w:p>
    <w:p>
      <w:pPr>
        <w:pStyle w:val="Style18"/>
        <w:ind w:right="92" w:hanging="0"/>
        <w:jc w:val="center"/>
        <w:rPr>
          <w:sz w:val="26"/>
          <w:u w:val="single"/>
        </w:rPr>
      </w:pPr>
      <w:r>
        <w:rPr>
          <w:sz w:val="26"/>
          <w:u w:val="single"/>
        </w:rPr>
        <w:t>у 2020 році</w:t>
      </w:r>
    </w:p>
    <w:p>
      <w:pPr>
        <w:pStyle w:val="Normal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                         </w:t>
      </w:r>
    </w:p>
    <w:p>
      <w:pPr>
        <w:pStyle w:val="Normal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       </w:t>
      </w:r>
      <w:r>
        <w:rPr>
          <w:sz w:val="26"/>
        </w:rPr>
        <w:t>На</w:t>
      </w:r>
      <w:r>
        <w:rPr>
          <w:sz w:val="26"/>
          <w:lang w:val="uk-UA"/>
        </w:rPr>
        <w:t xml:space="preserve"> виконання зазначеного рішення</w:t>
      </w:r>
      <w:r>
        <w:rPr>
          <w:sz w:val="26"/>
        </w:rPr>
        <w:t xml:space="preserve"> проведена робота:</w:t>
      </w:r>
    </w:p>
    <w:p>
      <w:pPr>
        <w:pStyle w:val="Normal"/>
        <w:jc w:val="both"/>
        <w:rPr>
          <w:sz w:val="26"/>
          <w:lang w:val="uk-UA"/>
        </w:rPr>
      </w:pPr>
      <w:r>
        <w:rPr>
          <w:sz w:val="26"/>
          <w:lang w:val="uk-UA"/>
        </w:rPr>
      </w:r>
    </w:p>
    <w:p>
      <w:pPr>
        <w:pStyle w:val="Normal"/>
        <w:ind w:right="-567" w:firstLine="568"/>
        <w:jc w:val="both"/>
        <w:rPr>
          <w:sz w:val="26"/>
          <w:szCs w:val="28"/>
          <w:lang w:val="uk-UA"/>
        </w:rPr>
      </w:pPr>
      <w:r>
        <w:rPr>
          <w:sz w:val="26"/>
          <w:lang w:val="uk-UA"/>
        </w:rPr>
        <w:t xml:space="preserve"> </w:t>
      </w:r>
      <w:r>
        <w:rPr>
          <w:sz w:val="26"/>
          <w:lang w:val="uk-UA"/>
        </w:rPr>
        <w:t>З метою здійснення компенсаційних виплат перевізнику, який здійснює пільгове перевезення окремих категорій громадян автомибільним тарнспортом на міських автобусних маршрутах загального користування Програмою</w:t>
      </w:r>
      <w:r>
        <w:rPr>
          <w:sz w:val="26"/>
          <w:szCs w:val="28"/>
          <w:lang w:val="uk-UA"/>
        </w:rPr>
        <w:t xml:space="preserve"> на 2020 рік  були передбачені компенсаційні виплати з міського бюджету  у розмірі 2100,00 тис. грн..</w:t>
      </w:r>
      <w:r>
        <w:rPr>
          <w:sz w:val="26"/>
          <w:lang w:val="uk-UA"/>
        </w:rPr>
        <w:tab/>
      </w:r>
    </w:p>
    <w:p>
      <w:pPr>
        <w:pStyle w:val="Normal"/>
        <w:ind w:right="-567" w:firstLine="708"/>
        <w:jc w:val="both"/>
        <w:rPr>
          <w:sz w:val="26"/>
          <w:szCs w:val="28"/>
        </w:rPr>
      </w:pPr>
      <w:r>
        <w:rPr>
          <w:sz w:val="26"/>
          <w:szCs w:val="28"/>
          <w:lang w:val="uk-UA"/>
        </w:rPr>
        <w:t xml:space="preserve">Згідно з Бюджетним Кодексом України та законом України «Про автомобільний транспорт» перевезення повинні здійснюватися в межах фінансування, в іншому випадку автотранспортному підприємству повинні компенсувати завдані збитки. </w:t>
      </w:r>
      <w:r>
        <w:rPr>
          <w:sz w:val="26"/>
          <w:lang w:val="uk-UA"/>
        </w:rPr>
        <w:t xml:space="preserve">Коштів передбачених у 2020 році (2100,00тис.грн) </w:t>
      </w:r>
      <w:r>
        <w:rPr>
          <w:sz w:val="26"/>
          <w:szCs w:val="28"/>
          <w:lang w:val="uk-UA"/>
        </w:rPr>
        <w:t xml:space="preserve">недостатньо для забезпечення 100% режиму перевезення пільговиків у місті. Тому, з урахуванням фінансового забезпечення 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uk-UA"/>
        </w:rPr>
        <w:t>перевізником</w:t>
      </w:r>
      <w:r>
        <w:rPr>
          <w:sz w:val="26"/>
          <w:szCs w:val="28"/>
        </w:rPr>
        <w:t xml:space="preserve"> ФОП</w:t>
      </w:r>
      <w:r>
        <w:rPr>
          <w:sz w:val="26"/>
          <w:szCs w:val="28"/>
          <w:lang w:val="uk-UA"/>
        </w:rPr>
        <w:t xml:space="preserve"> Прийма</w:t>
      </w:r>
      <w:r>
        <w:rPr>
          <w:sz w:val="26"/>
          <w:szCs w:val="28"/>
        </w:rPr>
        <w:t xml:space="preserve"> А.А. </w:t>
      </w:r>
      <w:r>
        <w:rPr>
          <w:sz w:val="26"/>
          <w:szCs w:val="28"/>
          <w:lang w:val="uk-UA"/>
        </w:rPr>
        <w:t>був запроваджено почасовий</w:t>
      </w:r>
      <w:r>
        <w:rPr>
          <w:sz w:val="26"/>
          <w:szCs w:val="28"/>
        </w:rPr>
        <w:t xml:space="preserve"> режим</w:t>
      </w:r>
      <w:r>
        <w:rPr>
          <w:sz w:val="26"/>
          <w:szCs w:val="28"/>
          <w:lang w:val="uk-UA"/>
        </w:rPr>
        <w:t xml:space="preserve"> роботи автобусів щодо пільгового перевезення</w:t>
      </w:r>
      <w:r>
        <w:rPr>
          <w:sz w:val="26"/>
          <w:szCs w:val="28"/>
        </w:rPr>
        <w:t>, а</w:t>
      </w:r>
      <w:r>
        <w:rPr>
          <w:sz w:val="26"/>
          <w:szCs w:val="28"/>
          <w:lang w:val="uk-UA"/>
        </w:rPr>
        <w:t xml:space="preserve"> саме</w:t>
      </w:r>
      <w:r>
        <w:rPr>
          <w:sz w:val="26"/>
          <w:szCs w:val="28"/>
        </w:rPr>
        <w:t>:</w:t>
      </w:r>
    </w:p>
    <w:p>
      <w:pPr>
        <w:pStyle w:val="BodyText2"/>
        <w:spacing w:lineRule="auto" w:line="240" w:before="0" w:after="0"/>
        <w:ind w:right="-567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</w:t>
      </w:r>
      <w:r>
        <w:rPr>
          <w:sz w:val="26"/>
          <w:lang w:val="uk-UA"/>
        </w:rPr>
        <w:t xml:space="preserve">особи з інвалідністю в наслідок війни </w:t>
      </w:r>
      <w:r>
        <w:rPr>
          <w:sz w:val="26"/>
          <w:szCs w:val="28"/>
          <w:lang w:val="uk-UA"/>
        </w:rPr>
        <w:t>І, ІІ та ІІІ групи, учасники бойових дій</w:t>
      </w:r>
      <w:r>
        <w:rPr>
          <w:sz w:val="26"/>
          <w:szCs w:val="28"/>
        </w:rPr>
        <w:t xml:space="preserve"> –</w:t>
      </w:r>
      <w:r>
        <w:rPr>
          <w:sz w:val="26"/>
          <w:szCs w:val="28"/>
          <w:lang w:val="uk-UA"/>
        </w:rPr>
        <w:t xml:space="preserve"> цілодобово</w:t>
      </w:r>
      <w:r>
        <w:rPr>
          <w:sz w:val="26"/>
          <w:szCs w:val="28"/>
        </w:rPr>
        <w:t>;</w:t>
      </w:r>
    </w:p>
    <w:p>
      <w:pPr>
        <w:pStyle w:val="BodyText2"/>
        <w:spacing w:lineRule="auto" w:line="240" w:before="0" w:after="0"/>
        <w:ind w:right="-567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</w:t>
      </w:r>
      <w:r>
        <w:rPr>
          <w:sz w:val="26"/>
          <w:szCs w:val="28"/>
          <w:lang w:val="uk-UA"/>
        </w:rPr>
        <w:t>діти</w:t>
      </w:r>
      <w:r>
        <w:rPr>
          <w:sz w:val="26"/>
          <w:szCs w:val="28"/>
        </w:rPr>
        <w:t xml:space="preserve"> з</w:t>
      </w:r>
      <w:r>
        <w:rPr>
          <w:sz w:val="26"/>
          <w:szCs w:val="28"/>
          <w:lang w:val="uk-UA"/>
        </w:rPr>
        <w:t xml:space="preserve"> багатодітних сімей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uk-UA"/>
        </w:rPr>
        <w:t xml:space="preserve"> після шесті років </w:t>
      </w:r>
      <w:r>
        <w:rPr>
          <w:sz w:val="26"/>
          <w:szCs w:val="28"/>
        </w:rPr>
        <w:t>та</w:t>
      </w:r>
      <w:r>
        <w:rPr>
          <w:sz w:val="26"/>
          <w:szCs w:val="28"/>
          <w:lang w:val="uk-UA"/>
        </w:rPr>
        <w:t xml:space="preserve"> діти</w:t>
      </w:r>
      <w:r>
        <w:rPr>
          <w:sz w:val="26"/>
          <w:szCs w:val="28"/>
        </w:rPr>
        <w:t xml:space="preserve"> з</w:t>
      </w:r>
      <w:r>
        <w:rPr>
          <w:sz w:val="26"/>
          <w:szCs w:val="28"/>
          <w:lang w:val="uk-UA"/>
        </w:rPr>
        <w:t xml:space="preserve"> інвалідністю та особи,  які  супроводжують дітей з інвалідністю - з</w:t>
      </w:r>
      <w:r>
        <w:rPr>
          <w:sz w:val="26"/>
          <w:szCs w:val="28"/>
        </w:rPr>
        <w:t xml:space="preserve"> 7- 00 до 17- 00;</w:t>
      </w:r>
    </w:p>
    <w:p>
      <w:pPr>
        <w:pStyle w:val="Normal"/>
        <w:ind w:right="-567" w:hanging="0"/>
        <w:jc w:val="both"/>
        <w:rPr>
          <w:sz w:val="26"/>
          <w:lang w:val="uk-UA"/>
        </w:rPr>
      </w:pPr>
      <w:r>
        <w:rPr>
          <w:sz w:val="26"/>
          <w:szCs w:val="28"/>
          <w:lang w:val="uk-UA"/>
        </w:rPr>
        <w:t xml:space="preserve">-  всі інші пільгові категорії громадян, </w:t>
      </w:r>
      <w:r>
        <w:rPr>
          <w:sz w:val="26"/>
          <w:lang w:val="uk-UA"/>
        </w:rPr>
        <w:t xml:space="preserve">а саме: </w:t>
      </w:r>
      <w:r>
        <w:rPr>
          <w:sz w:val="26"/>
          <w:szCs w:val="28"/>
          <w:lang w:val="uk-UA"/>
        </w:rPr>
        <w:t xml:space="preserve">особи з інвалідністю загального захворювання І та ІІ групи, особи, які постраждали внаслідок Чорнобильської катастрофи  І категорії та ІІ категорії – ліквідатори, </w:t>
      </w:r>
      <w:r>
        <w:rPr>
          <w:bCs/>
          <w:sz w:val="26"/>
          <w:szCs w:val="28"/>
          <w:lang w:val="uk-UA"/>
        </w:rPr>
        <w:t xml:space="preserve">ветерани військової служби, органів внутрішніх справ,  цивільної служби, осіб з інвалідністю військової служби, батьки загиблого військовослужбовця, </w:t>
      </w:r>
      <w:r>
        <w:rPr>
          <w:sz w:val="26"/>
          <w:szCs w:val="28"/>
          <w:lang w:val="uk-UA"/>
        </w:rPr>
        <w:t>реабілітовані особи, діти</w:t>
      </w:r>
      <w:r>
        <w:rPr>
          <w:bCs/>
          <w:sz w:val="26"/>
          <w:szCs w:val="28"/>
          <w:lang w:val="uk-UA"/>
        </w:rPr>
        <w:t xml:space="preserve"> з багатодітних сімей віком від шесті років, пенсіонери за віком (яким не передбачено жодним чинним законодавством</w:t>
      </w:r>
      <w:r>
        <w:rPr>
          <w:sz w:val="26"/>
          <w:szCs w:val="28"/>
          <w:lang w:val="uk-UA"/>
        </w:rPr>
        <w:t>) -  з 8-00 до 14-00.</w:t>
      </w:r>
      <w:r>
        <w:rPr>
          <w:sz w:val="26"/>
          <w:lang w:val="uk-UA"/>
        </w:rPr>
        <w:t xml:space="preserve"> </w:t>
      </w:r>
    </w:p>
    <w:p>
      <w:pPr>
        <w:pStyle w:val="Normal"/>
        <w:ind w:right="-567" w:firstLine="708"/>
        <w:jc w:val="both"/>
        <w:rPr>
          <w:sz w:val="26"/>
          <w:szCs w:val="28"/>
          <w:lang w:val="uk-UA"/>
        </w:rPr>
      </w:pPr>
      <w:r>
        <w:rPr>
          <w:sz w:val="26"/>
          <w:lang w:val="uk-UA"/>
        </w:rPr>
        <w:t xml:space="preserve">З метою забезпечення контролю за цільовим використанням компенсаційних виплат двічі на рік спеціалістами фінансового управління та управління  соціального захисту населення   Каховської міської ради  спільно з представниками перевізника ФОП Прийма А.А. здійснювались перевірки щодо перевезення пільгової категорії громадян  на міських автобусних маршрутах загального користування «ЦСК – вулиця Першотравнева» та «Поліклініка – Лікарня».    </w:t>
      </w:r>
    </w:p>
    <w:p>
      <w:pPr>
        <w:pStyle w:val="Normal"/>
        <w:ind w:right="-567"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 ході перевірок встановлено, що  перевізником у встановленому режимі здійснюються перевезення пільгових категорій громадян на 100 % відсотків від фактичної суми компенсаційних виплат.         </w:t>
      </w:r>
    </w:p>
    <w:p>
      <w:pPr>
        <w:pStyle w:val="Normal"/>
        <w:ind w:right="-567" w:firstLine="708"/>
        <w:jc w:val="both"/>
        <w:rPr>
          <w:sz w:val="26"/>
          <w:lang w:val="uk-UA"/>
        </w:rPr>
      </w:pP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К</w:t>
      </w:r>
      <w:r>
        <w:rPr>
          <w:sz w:val="26"/>
          <w:lang w:val="uk-UA"/>
        </w:rPr>
        <w:t>омпенсаційні виплати на пільгове перевезення у 2020 році були профінансовані управлінням праці та соціального захисту населення Каховської міської ради у повному обсязі.</w:t>
      </w:r>
    </w:p>
    <w:p>
      <w:pPr>
        <w:pStyle w:val="Normal"/>
        <w:ind w:right="-567" w:hanging="0"/>
        <w:jc w:val="both"/>
        <w:rPr>
          <w:sz w:val="26"/>
          <w:lang w:val="uk-UA"/>
        </w:rPr>
      </w:pPr>
      <w:r>
        <w:rPr>
          <w:sz w:val="26"/>
          <w:lang w:val="uk-UA"/>
        </w:rPr>
      </w:r>
    </w:p>
    <w:p>
      <w:pPr>
        <w:pStyle w:val="Normal"/>
        <w:ind w:right="-567" w:hanging="0"/>
        <w:jc w:val="both"/>
        <w:rPr>
          <w:sz w:val="26"/>
          <w:lang w:val="uk-UA"/>
        </w:rPr>
      </w:pPr>
      <w:r>
        <w:rPr>
          <w:sz w:val="26"/>
          <w:lang w:val="uk-UA"/>
        </w:rPr>
      </w:r>
    </w:p>
    <w:p>
      <w:pPr>
        <w:pStyle w:val="Normal"/>
        <w:ind w:right="-567" w:hanging="0"/>
        <w:jc w:val="both"/>
        <w:rPr>
          <w:sz w:val="26"/>
        </w:rPr>
      </w:pPr>
      <w:r>
        <w:rPr>
          <w:sz w:val="26"/>
          <w:lang w:val="uk-UA"/>
        </w:rPr>
        <w:t>Начальник управління праці</w:t>
      </w:r>
    </w:p>
    <w:p>
      <w:pPr>
        <w:pStyle w:val="Normal"/>
        <w:ind w:right="-567" w:hanging="0"/>
        <w:jc w:val="both"/>
        <w:rPr>
          <w:sz w:val="26"/>
          <w:lang w:val="uk-UA"/>
        </w:rPr>
      </w:pPr>
      <w:r>
        <w:rPr>
          <w:sz w:val="26"/>
          <w:lang w:val="uk-UA"/>
        </w:rPr>
        <w:t>та соціального захисту населення                                       Андрій  Скрипніченко</w:t>
      </w:r>
      <w:r>
        <w:rPr>
          <w:sz w:val="26"/>
        </w:rPr>
        <w:t xml:space="preserve">                                 </w:t>
      </w:r>
      <w:r>
        <w:rPr>
          <w:sz w:val="26"/>
          <w:lang w:val="uk-UA"/>
        </w:rPr>
        <w:t xml:space="preserve">           </w:t>
      </w:r>
    </w:p>
    <w:p>
      <w:pPr>
        <w:pStyle w:val="Normal"/>
        <w:ind w:right="-567" w:hanging="0"/>
        <w:jc w:val="both"/>
        <w:rPr>
          <w:sz w:val="26"/>
          <w:lang w:val="uk-UA"/>
        </w:rPr>
      </w:pPr>
      <w:r>
        <w:rPr>
          <w:sz w:val="26"/>
          <w:lang w:val="uk-UA"/>
        </w:rPr>
      </w:r>
    </w:p>
    <w:p>
      <w:pPr>
        <w:pStyle w:val="Style18"/>
        <w:ind w:left="360" w:right="-567" w:hanging="0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Style18"/>
        <w:ind w:left="360" w:right="-567" w:hanging="0"/>
        <w:rPr>
          <w:szCs w:val="28"/>
        </w:rPr>
      </w:pPr>
      <w:r>
        <w:rPr>
          <w:szCs w:val="28"/>
        </w:rPr>
      </w:r>
    </w:p>
    <w:p>
      <w:pPr>
        <w:pStyle w:val="Style18"/>
        <w:ind w:left="360" w:right="-567" w:hanging="0"/>
        <w:rPr>
          <w:szCs w:val="28"/>
        </w:rPr>
      </w:pPr>
      <w:r>
        <w:rPr>
          <w:szCs w:val="28"/>
        </w:rPr>
      </w:r>
    </w:p>
    <w:p>
      <w:pPr>
        <w:pStyle w:val="Normal"/>
        <w:ind w:right="-567" w:hang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>
      <w:pPr>
        <w:pStyle w:val="Normal"/>
        <w:ind w:right="-567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567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ind w:right="-567" w:hanging="0"/>
        <w:rPr/>
      </w:pPr>
      <w:r>
        <w:rPr/>
      </w:r>
    </w:p>
    <w:sectPr>
      <w:type w:val="nextPage"/>
      <w:pgSz w:w="11906" w:h="16838"/>
      <w:pgMar w:left="1701" w:right="1133" w:header="0" w:top="1134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6"/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8"/>
        <w:rFonts w:eastAsia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45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uiPriority w:val="99"/>
    <w:qFormat/>
    <w:locked/>
    <w:rsid w:val="00ec1452"/>
    <w:rPr>
      <w:rFonts w:ascii="Times New Roman" w:hAnsi="Times New Roman" w:cs="Times New Roman"/>
      <w:sz w:val="24"/>
      <w:lang w:val="uk-UA" w:eastAsia="ru-RU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ec1452"/>
    <w:rPr>
      <w:rFonts w:ascii="Segoe UI" w:hAnsi="Segoe UI" w:cs="Times New Roman"/>
      <w:sz w:val="18"/>
      <w:lang w:eastAsia="ru-RU"/>
    </w:rPr>
  </w:style>
  <w:style w:type="character" w:styleId="2" w:customStyle="1">
    <w:name w:val="Основной текст 2 Знак"/>
    <w:link w:val="2"/>
    <w:uiPriority w:val="99"/>
    <w:semiHidden/>
    <w:qFormat/>
    <w:rsid w:val="00373ca8"/>
    <w:rPr>
      <w:rFonts w:ascii="Times New Roman" w:hAnsi="Times New Roman" w:eastAsia="Times New Roman"/>
      <w:sz w:val="24"/>
      <w:szCs w:val="24"/>
    </w:rPr>
  </w:style>
  <w:style w:type="character" w:styleId="Style16">
    <w:name w:val="Выделение"/>
    <w:qFormat/>
    <w:locked/>
    <w:rsid w:val="00a854d1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WW8Num2z0">
    <w:name w:val="WW8Num2z0"/>
    <w:qFormat/>
    <w:rPr>
      <w:rFonts w:eastAsia="Times New Roman" w:cs="Times New Roman"/>
      <w:sz w:val="22"/>
      <w:szCs w:val="28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4"/>
    <w:uiPriority w:val="99"/>
    <w:rsid w:val="00ec1452"/>
    <w:pPr>
      <w:jc w:val="both"/>
    </w:pPr>
    <w:rPr>
      <w:rFonts w:eastAsia="Calibri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6"/>
    <w:uiPriority w:val="99"/>
    <w:semiHidden/>
    <w:qFormat/>
    <w:rsid w:val="00ec1452"/>
    <w:pPr/>
    <w:rPr>
      <w:rFonts w:ascii="Segoe UI" w:hAnsi="Segoe UI" w:eastAsia="Calibri"/>
      <w:sz w:val="18"/>
      <w:szCs w:val="18"/>
    </w:rPr>
  </w:style>
  <w:style w:type="paragraph" w:styleId="BodyText2">
    <w:name w:val="Body Text 2"/>
    <w:basedOn w:val="Normal"/>
    <w:link w:val="20"/>
    <w:uiPriority w:val="99"/>
    <w:qFormat/>
    <w:rsid w:val="00423ecf"/>
    <w:pPr>
      <w:spacing w:lineRule="auto" w:line="480" w:before="0" w:after="120"/>
    </w:pPr>
    <w:rPr>
      <w:rFonts w:eastAsia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D1FD-F355-477C-99B3-3612F8C2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 LibreOffice_project/10m0$Build-2</Application>
  <Pages>3</Pages>
  <Words>586</Words>
  <Characters>3952</Characters>
  <CharactersWithSpaces>5646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2021-02-02T08:44:00Z</dcterms:created>
  <dc:creator>Ирина Сергеевна</dc:creator>
  <dc:description/>
  <dc:language>ru-RU</dc:language>
  <cp:lastModifiedBy/>
  <cp:lastPrinted>2021-02-02T08:38:00Z</cp:lastPrinted>
  <dcterms:modified xsi:type="dcterms:W3CDTF">2021-02-26T10:54:55Z</dcterms:modified>
  <cp:revision>5</cp:revision>
  <dc:subject/>
  <dc:title>Про хід виконання рішення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