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2"/>
        </w:numPr>
        <w:jc w:val="center"/>
        <w:rPr/>
      </w:pPr>
      <w:r>
        <w:rPr/>
        <w:object>
          <v:shape id="ole_rId2" style="width:42.35pt;height:53.15pt" o:ole="">
            <v:imagedata r:id="rId3" o:title=""/>
          </v:shape>
          <o:OLEObject Type="Embed" ProgID="" ShapeID="ole_rId2" DrawAspect="Content" ObjectID="_957523297" r:id="rId2"/>
        </w:object>
      </w:r>
      <w:r>
        <w:rPr>
          <w:rFonts w:eastAsia="Times New Roman" w:cs="Times New Roman"/>
        </w:rPr>
        <w:t xml:space="preserve"> </w:t>
      </w:r>
    </w:p>
    <w:p>
      <w:pPr>
        <w:pStyle w:val="Style15"/>
        <w:numPr>
          <w:ilvl w:val="0"/>
          <w:numId w:val="2"/>
        </w:numPr>
        <w:spacing w:lineRule="auto" w:line="240"/>
        <w:jc w:val="center"/>
        <w:rPr/>
      </w:pPr>
      <w:r>
        <w:rPr>
          <w:sz w:val="28"/>
          <w:szCs w:val="28"/>
        </w:rPr>
        <w:t>КАХОВСЬКА  МІСЬКА  РАДА</w:t>
      </w:r>
    </w:p>
    <w:p>
      <w:pPr>
        <w:pStyle w:val="Style15"/>
        <w:numPr>
          <w:ilvl w:val="0"/>
          <w:numId w:val="2"/>
        </w:numPr>
        <w:spacing w:lineRule="auto" w:line="240"/>
        <w:jc w:val="center"/>
        <w:rPr/>
      </w:pPr>
      <w:r>
        <w:rPr>
          <w:sz w:val="28"/>
          <w:szCs w:val="28"/>
        </w:rPr>
        <w:t>ХЕРСОНСЬКОЇ  ОБЛАСТІ</w:t>
      </w:r>
    </w:p>
    <w:p>
      <w:pPr>
        <w:pStyle w:val="Style15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5"/>
        <w:numPr>
          <w:ilvl w:val="0"/>
          <w:numId w:val="2"/>
        </w:numPr>
        <w:jc w:val="center"/>
        <w:rPr/>
      </w:pPr>
      <w:r>
        <w:rPr/>
        <w:t>___</w:t>
      </w:r>
      <w:r>
        <w:rPr>
          <w:sz w:val="28"/>
          <w:szCs w:val="28"/>
          <w:u w:val="single"/>
        </w:rPr>
        <w:t>5</w:t>
      </w:r>
      <w:r>
        <w:rPr/>
        <w:t>_____ сесії __</w:t>
      </w:r>
      <w:r>
        <w:rPr>
          <w:sz w:val="28"/>
          <w:szCs w:val="28"/>
          <w:u w:val="single"/>
        </w:rPr>
        <w:t>VIIІ_</w:t>
      </w:r>
      <w:r>
        <w:rPr/>
        <w:t>______ скликання</w:t>
      </w:r>
    </w:p>
    <w:p>
      <w:pPr>
        <w:pStyle w:val="Style15"/>
        <w:numPr>
          <w:ilvl w:val="0"/>
          <w:numId w:val="2"/>
        </w:numPr>
        <w:jc w:val="center"/>
        <w:rPr/>
      </w:pPr>
      <w:r>
        <w:rPr/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5"/>
              <w:numPr>
                <w:ilvl w:val="0"/>
                <w:numId w:val="2"/>
              </w:numPr>
              <w:spacing w:before="0" w:after="140"/>
              <w:jc w:val="center"/>
              <w:rPr/>
            </w:pPr>
            <w:r>
              <w:rPr>
                <w:sz w:val="28"/>
                <w:szCs w:val="28"/>
              </w:rPr>
              <w:t>15.01.2021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5"/>
              <w:numPr>
                <w:ilvl w:val="0"/>
                <w:numId w:val="2"/>
              </w:numPr>
              <w:spacing w:before="0" w:after="140"/>
              <w:jc w:val="center"/>
              <w:rPr/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5"/>
              <w:numPr>
                <w:ilvl w:val="0"/>
                <w:numId w:val="2"/>
              </w:numPr>
              <w:spacing w:before="0" w:after="14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>/5</w:t>
            </w:r>
          </w:p>
        </w:tc>
      </w:tr>
    </w:tbl>
    <w:p>
      <w:pPr>
        <w:pStyle w:val="Style15"/>
        <w:widowControl w:val="false"/>
        <w:numPr>
          <w:ilvl w:val="0"/>
          <w:numId w:val="2"/>
        </w:numPr>
        <w:tabs>
          <w:tab w:val="left" w:pos="720" w:leader="none"/>
        </w:tabs>
        <w:suppressAutoHyphens w:val="false"/>
        <w:bidi w:val="0"/>
        <w:spacing w:lineRule="auto" w:line="240" w:before="0" w:after="0"/>
        <w:jc w:val="center"/>
        <w:rPr>
          <w:rFonts w:eastAsia="Mangal" w:cs="Times New Roman"/>
          <w:b/>
          <w:b/>
          <w:bCs/>
          <w:i w:val="false"/>
          <w:i w:val="false"/>
          <w:iCs w:val="false"/>
          <w:sz w:val="28"/>
          <w:szCs w:val="28"/>
          <w:lang w:val="uk-UA" w:eastAsia="ru-RU"/>
        </w:rPr>
      </w:pPr>
      <w:r>
        <w:rPr>
          <w:rFonts w:eastAsia="Mangal" w:cs="Times New Roman"/>
          <w:b/>
          <w:bCs/>
          <w:i w:val="false"/>
          <w:iCs w:val="false"/>
          <w:sz w:val="28"/>
          <w:szCs w:val="28"/>
          <w:lang w:val="uk-UA" w:eastAsia="ru-RU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та доповнень до рішення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сесії міської ради від 05.12.2019 № 1964/89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 міську програму соціального захисту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людей похилого віку, осіб з інвалідністю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підтримки  сім'ї, утвердження гендерної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рівності та протидії торгівлі людьми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2020 - 2024 роки»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пропозиції секретаря Каховської міської ради Ірини Гончарової щодо виділення коштів на лікування дітей з інвалідністю шляхом перерозподілу коштів по інших заходах міської програми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 та лист КНП «Каховський міський центр первинної медико-санітарної допомоги Каховської міської ради» від 05.01.2021 № 21, керуючись пунктом 22 частини першої ст. 26 Закону України «Про місцеве самоврядування в Україні», сесія міської ради </w:t>
      </w:r>
    </w:p>
    <w:p>
      <w:pPr>
        <w:pStyle w:val="Style15"/>
        <w:spacing w:before="0"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 Внести  зміни  до рішення сесії міської ради від 05.12.2019 № 1964/89    «Про міську програму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роки», а саме: викласти  підпункт 1 пункту 3 розділу І заходів міської програми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 в такій редакції:</w:t>
      </w:r>
    </w:p>
    <w:tbl>
      <w:tblPr>
        <w:tblW w:w="962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1e0"/>
      </w:tblPr>
      <w:tblGrid>
        <w:gridCol w:w="5802"/>
        <w:gridCol w:w="1418"/>
        <w:gridCol w:w="2400"/>
      </w:tblGrid>
      <w:tr>
        <w:trPr>
          <w:trHeight w:val="544" w:hRule="atLeast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>Розділ І                                                                         Тис.грн.</w:t>
            </w:r>
          </w:p>
        </w:tc>
      </w:tr>
      <w:tr>
        <w:trPr>
          <w:trHeight w:val="646" w:hRule="atLeast"/>
        </w:trPr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keepNext/>
              <w:keepLines/>
              <w:spacing w:before="120"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Надавати за зверненнями одноразову матеріальну допомогу: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683" w:hRule="atLeast"/>
        </w:trPr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жителям міста, які опинилися у скрутному становищі внаслідок непередбачених обставин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keepNext/>
              <w:keepLines/>
              <w:spacing w:before="120" w:after="24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2020-2024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1239,0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(2021 рік)</w:t>
            </w:r>
          </w:p>
        </w:tc>
      </w:tr>
    </w:tbl>
    <w:p>
      <w:pPr>
        <w:pStyle w:val="Normal"/>
        <w:ind w:right="1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2. Внести   доповнення    до   рішення   сесії   міської   ради   від   05.12.2019  №  1964/8  «Про   міську   програму   соціального   захисту   людей </w:t>
      </w:r>
    </w:p>
    <w:p>
      <w:pPr>
        <w:pStyle w:val="Normal"/>
        <w:ind w:right="1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похилого віку, осіб з інвалідністю, підтримки сім'ї, утвердження гендерної рівності та протидії торгівлі людьми на 2020 - 2024 роки»,  а  саме:  доповнити </w:t>
      </w:r>
    </w:p>
    <w:p>
      <w:pPr>
        <w:pStyle w:val="Normal"/>
        <w:ind w:right="1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 заходів міської програми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 пунктами 12,13,14 наступного змісту:</w:t>
      </w:r>
    </w:p>
    <w:tbl>
      <w:tblPr>
        <w:tblW w:w="94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1e0"/>
      </w:tblPr>
      <w:tblGrid>
        <w:gridCol w:w="5457"/>
        <w:gridCol w:w="2268"/>
        <w:gridCol w:w="1769"/>
      </w:tblGrid>
      <w:tr>
        <w:trPr>
          <w:trHeight w:val="210" w:hRule="atLeast"/>
        </w:trPr>
        <w:tc>
          <w:tcPr>
            <w:tcW w:w="9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sz w:val="28"/>
                <w:szCs w:val="28"/>
                <w:lang w:val="uk-UA"/>
              </w:rPr>
              <w:t>Розділ І                                                        Тис.грн.</w:t>
            </w:r>
          </w:p>
        </w:tc>
      </w:tr>
      <w:tr>
        <w:trPr>
          <w:trHeight w:val="210" w:hRule="atLeast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 Надання щомісячної (в розмірі 22,0 тис. грн.)  матеріальної допомоги К****й Л.А.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Січень-лютий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>
        <w:trPr>
          <w:trHeight w:val="210" w:hRule="atLeast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Надання щомісячної (в розмірі 20,0 тис. грн.) матеріальної допомоги К*******й Т.А.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Січень-лютий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40,0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210" w:hRule="atLeast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Надання щомісячної (в розмірі 15,0 тис. грн.) матеріальної допомоги Р*******о Я.М. на лікування дитини з інвалідністю, за умови надання підтверджуючих документів щодо придбання медичного препарату «Хуміра» та довідки про проходження курсу лікування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Січень-лютий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2021 року 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Фінансовому управлінню (Гончаров О.) забезпечити фінансування заходів міської програми соціального захисту людей похилого віку, осіб з інвалідністю, підтримки  сім'ї, утвердження гендерної рівності та протидії торгівлі людьми на 2020 - 2024 роки в межах коштів, передбачених в міському бюджеті на 2021 рік.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4. Відповідальність за виконання цього рішення покласти на секретаря Каховської міської ради  Ірину Гончарову.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виконанням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рішення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постійну комісію з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питань </w:t>
      </w:r>
      <w:r>
        <w:rPr>
          <w:sz w:val="28"/>
          <w:szCs w:val="28"/>
          <w:lang w:val="uk-UA"/>
        </w:rPr>
        <w:t xml:space="preserve">  освіти,   культури,   охорони   здоров'я,   молоді,   спорту  і  туризму (Мясникян В.).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Віталій  НЕМЕРЕЦЬ</w:t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260" w:leader="none"/>
        </w:tabs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4260" w:leader="none"/>
        </w:tabs>
        <w:ind w:right="-195" w:hanging="0"/>
        <w:jc w:val="both"/>
        <w:rPr>
          <w:sz w:val="28"/>
          <w:szCs w:val="28"/>
          <w:lang w:val="uk-UA"/>
        </w:rPr>
      </w:pPr>
      <w:r>
        <w:rPr/>
      </w:r>
    </w:p>
    <w:sectPr>
      <w:footerReference w:type="default" r:id="rId4"/>
      <w:type w:val="nextPage"/>
      <w:pgSz w:w="11906" w:h="16838"/>
      <w:pgMar w:left="1701" w:right="566" w:header="0" w:top="709" w:footer="708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d13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f4350e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sz w:val="28"/>
      <w:lang w:val="uk-UA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d13f9"/>
    <w:rPr/>
  </w:style>
  <w:style w:type="character" w:styleId="11" w:customStyle="1">
    <w:name w:val="Заголовок 1 Знак"/>
    <w:basedOn w:val="DefaultParagraphFont"/>
    <w:link w:val="1"/>
    <w:qFormat/>
    <w:rsid w:val="00490cff"/>
    <w:rPr>
      <w:sz w:val="28"/>
      <w:szCs w:val="24"/>
      <w:lang w:val="uk-UA" w:eastAsia="ar-SA"/>
    </w:rPr>
  </w:style>
  <w:style w:type="character" w:styleId="Style13" w:customStyle="1">
    <w:name w:val="Основной текст Знак"/>
    <w:basedOn w:val="DefaultParagraphFont"/>
    <w:link w:val="a4"/>
    <w:qFormat/>
    <w:rsid w:val="00b64d0d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5"/>
    <w:rsid w:val="006d13f9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rsid w:val="006d13f9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rsid w:val="006d13f9"/>
    <w:pPr>
      <w:tabs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qFormat/>
    <w:rsid w:val="00f4350e"/>
    <w:pPr>
      <w:jc w:val="center"/>
    </w:pPr>
    <w:rPr>
      <w:color w:val="000000"/>
      <w:szCs w:val="20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A4AE-ED83-47FA-9DDF-A132ADA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LibreOffice/5.1.6.2$Linux_x86 LibreOffice_project/10m0$Build-2</Application>
  <Pages>2</Pages>
  <Words>501</Words>
  <Characters>3145</Characters>
  <CharactersWithSpaces>4064</CharactersWithSpaces>
  <Paragraphs>49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2020-03-24T07:39:00Z</dcterms:created>
  <dc:creator>user</dc:creator>
  <dc:description/>
  <dc:language>ru-RU</dc:language>
  <cp:lastModifiedBy/>
  <cp:lastPrinted>2021-01-11T06:19:00Z</cp:lastPrinted>
  <dcterms:modified xsi:type="dcterms:W3CDTF">2021-01-15T14:33:23Z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