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jc w:val="center"/>
        <w:rPr/>
      </w:pPr>
      <w:r>
        <w:rPr/>
        <w:object>
          <v:shape id="ole_rId2" style="width:42.35pt;height:53.35pt" o:ole="">
            <v:imagedata r:id="rId3" o:title=""/>
          </v:shape>
          <o:OLEObject Type="Embed" ProgID="" ShapeID="ole_rId2" DrawAspect="Content" ObjectID="_153157174" r:id="rId2"/>
        </w:object>
      </w:r>
      <w:r>
        <w:rPr>
          <w:rFonts w:eastAsia="Liberation Serif;Times New Roman" w:cs="Liberation Serif;Times New Roman"/>
        </w:rPr>
        <w:t xml:space="preserve"> </w:t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Normal"/>
        <w:numPr>
          <w:ilvl w:val="0"/>
          <w:numId w:val="1"/>
        </w:numPr>
        <w:jc w:val="center"/>
        <w:rPr>
          <w:rFonts w:cs="Times New Roman"/>
          <w:b/>
          <w:b/>
          <w:bCs/>
          <w:sz w:val="28"/>
        </w:rPr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numPr>
          <w:ilvl w:val="0"/>
          <w:numId w:val="1"/>
        </w:numPr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8"/>
          <w:szCs w:val="28"/>
          <w:u w:val="single"/>
        </w:rPr>
        <w:t>100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25.06.2020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22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57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/100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jc w:val="left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  <w:sz w:val="28"/>
          <w:szCs w:val="28"/>
          <w:lang w:val="uk-UA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внесення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eastAsia="ru-RU"/>
        </w:rPr>
        <w:t xml:space="preserve"> змін до рішен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ня міської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05.12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ru-RU" w:eastAsia="ru-RU"/>
        </w:rPr>
        <w:t>1957/89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«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м. Каховки на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20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eastAsia="DejaVu Sans" w:cs="Times New Roman"/>
          <w:bCs/>
          <w:sz w:val="26"/>
          <w:szCs w:val="26"/>
          <w:lang w:eastAsia="ru-RU"/>
        </w:rPr>
      </w:pPr>
      <w:r>
        <w:rPr>
          <w:rFonts w:eastAsia="DejaVu Sans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720" w:leader="none"/>
        </w:tabs>
        <w:ind w:left="0" w:right="-428" w:hanging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left="0" w:right="-428" w:hanging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left="0" w:right="0" w:firstLine="567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1. Внести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eastAsia="ru-RU"/>
        </w:rPr>
        <w:t xml:space="preserve"> зміни 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до Програми економічного, соціального та культурного розвитку м. Каховки на 2020 рік та прогнозних макропоказників економічного і соціального розвитку міста до 2022 року (далі - Програма), затвердженої рішенням 89 сесії VII скликання Каховської міської ради № 1957/89 від 05.12.2019 року, а саме:</w:t>
      </w:r>
    </w:p>
    <w:p>
      <w:pPr>
        <w:pStyle w:val="Normal"/>
        <w:widowControl/>
        <w:tabs>
          <w:tab w:val="left" w:pos="426" w:leader="none"/>
        </w:tabs>
        <w:bidi w:val="0"/>
        <w:ind w:left="0" w:right="0" w:hanging="0"/>
        <w:jc w:val="both"/>
        <w:rPr>
          <w:rFonts w:ascii="Times New Roman" w:hAnsi="Times New Roman" w:eastAsia="Batang" w:cs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ind w:left="0" w:right="0" w:firstLine="709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>1)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>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shd w:fill="FFFFFF" w:val="clear"/>
          <w:lang w:val="ru-RU" w:bidi="ar-SA"/>
        </w:rPr>
        <w:t xml:space="preserve">нкту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 xml:space="preserve">додатку 4 Заходів, затверджених рішенням 89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eastAsia="ru-RU" w:bidi="ar-SA"/>
        </w:rPr>
        <w:t>05.12.2019 року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lang w:val="ru-RU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ru-RU" w:eastAsia="ru-RU" w:bidi="ar-SA"/>
        </w:rPr>
        <w:t>1957/89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>, а саме викласти у наступній редакції:</w:t>
      </w:r>
    </w:p>
    <w:p>
      <w:pPr>
        <w:pStyle w:val="Normal"/>
        <w:ind w:firstLine="408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tbl>
      <w:tblPr>
        <w:tblW w:w="9625" w:type="dxa"/>
        <w:jc w:val="left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85"/>
        <w:gridCol w:w="7545"/>
        <w:gridCol w:w="1495"/>
      </w:tblGrid>
      <w:tr>
        <w:trPr/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255" w:leader="none"/>
              </w:tabs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white"/>
                <w:lang w:val="uk-UA" w:eastAsia="ru-RU"/>
              </w:rPr>
              <w:t>Придбання художньої літератури для дорослого та дитячого відділів МУБ МПК «Меліоратор»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</w:tbl>
    <w:p>
      <w:pPr>
        <w:pStyle w:val="Normal"/>
        <w:tabs>
          <w:tab w:val="left" w:pos="426" w:leader="none"/>
        </w:tabs>
        <w:ind w:firstLine="408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</w:r>
    </w:p>
    <w:p>
      <w:pPr>
        <w:pStyle w:val="Normal"/>
        <w:tabs>
          <w:tab w:val="left" w:pos="426" w:leader="none"/>
        </w:tabs>
        <w:ind w:firstLine="408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 xml:space="preserve">2) виключити пункт додатку 4 Заходів, затверджених рішенням 89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eastAsia="ru-RU" w:bidi="ar-SA"/>
        </w:rPr>
        <w:t>05.12.2019 року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lang w:val="ru-RU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ru-RU" w:eastAsia="ru-RU" w:bidi="ar-SA"/>
        </w:rPr>
        <w:t>1957/89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  <w:t>, з переліку запланованих заходів:</w:t>
      </w:r>
    </w:p>
    <w:p>
      <w:pPr>
        <w:pStyle w:val="Normal"/>
        <w:tabs>
          <w:tab w:val="left" w:pos="426" w:leader="none"/>
        </w:tabs>
        <w:ind w:firstLine="408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</w:r>
    </w:p>
    <w:p>
      <w:pPr>
        <w:pStyle w:val="Normal"/>
        <w:tabs>
          <w:tab w:val="left" w:pos="426" w:leader="none"/>
        </w:tabs>
        <w:ind w:firstLine="408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</w:r>
    </w:p>
    <w:tbl>
      <w:tblPr>
        <w:tblW w:w="9625" w:type="dxa"/>
        <w:jc w:val="left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85"/>
        <w:gridCol w:w="7545"/>
        <w:gridCol w:w="1495"/>
      </w:tblGrid>
      <w:tr>
        <w:trPr/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спортивного майданчику ЗОШ №1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</w:tbl>
    <w:p>
      <w:pPr>
        <w:pStyle w:val="Normal"/>
        <w:tabs>
          <w:tab w:val="left" w:pos="426" w:leader="none"/>
        </w:tabs>
        <w:ind w:firstLine="408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bidi="ar-SA"/>
        </w:rPr>
      </w:r>
    </w:p>
    <w:p>
      <w:pPr>
        <w:pStyle w:val="Normal"/>
        <w:ind w:firstLine="709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>3)</w:t>
      </w: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 xml:space="preserve"> внести зміни в Розділ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>а саме:</w:t>
      </w:r>
    </w:p>
    <w:tbl>
      <w:tblPr>
        <w:tblW w:w="9615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474"/>
        <w:gridCol w:w="4491"/>
        <w:gridCol w:w="1528"/>
        <w:gridCol w:w="1648"/>
        <w:gridCol w:w="1474"/>
      </w:tblGrid>
      <w:tr>
        <w:trPr/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/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r>
          </w:p>
        </w:tc>
        <w:tc>
          <w:tcPr>
            <w:tcW w:w="91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  <w:highlight w:val="white"/>
              </w:rPr>
              <w:t>Благоустрій та озеленення міста</w:t>
            </w:r>
          </w:p>
        </w:tc>
      </w:tr>
      <w:tr>
        <w:trPr/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57" w:right="57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napToGrid w:val="false"/>
              <w:ind w:left="57" w:right="57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highlight w:val="white"/>
              </w:rPr>
              <w:t>14117,25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highlight w:val="white"/>
              </w:rPr>
              <w:t>14117,25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eastAsia="Batang" w:cs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Batang;바탕" w:cs="Times New Roman"/>
          <w:bCs/>
          <w:sz w:val="26"/>
          <w:szCs w:val="26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2. Відповідальність за виконання цього рішення покласти на заступника міського голови з питань діяльності виконавчих органів ради Перемежка А.В.</w:t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(Радченко О.В.),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tabs>
          <w:tab w:val="left" w:pos="675" w:leader="none"/>
        </w:tabs>
        <w:ind w:left="0" w:right="0" w:hanging="0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ru-RU" w:eastAsia="ru-RU" w:bidi="ar-SA"/>
        </w:rPr>
        <w:tab/>
        <w:t>Міський голова</w:t>
        <w:tab/>
        <w:tab/>
        <w:tab/>
        <w:tab/>
        <w:t xml:space="preserve">   </w:t>
        <w:tab/>
        <w:tab/>
        <w:tab/>
        <w:tab/>
        <w:t>А.А. Дяченко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4">
    <w:name w:val="ListLabel 2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5">
    <w:name w:val="ListLabel 2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6">
    <w:name w:val="ListLabel 2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WW8Num4z0">
    <w:name w:val="WW8Num4z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lang w:val="zxx"/>
    </w:rPr>
  </w:style>
  <w:style w:type="paragraph" w:styleId="Style19">
    <w:name w:val="Заголовок таблицы"/>
    <w:basedOn w:val="Style18"/>
    <w:qFormat/>
    <w:pPr/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 LibreOffice_project/10m0$Build-2</Application>
  <Pages>2</Pages>
  <Words>332</Words>
  <Characters>2098</Characters>
  <CharactersWithSpaces>2397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2020-06-22T09:37:58Z</dcterms:created>
  <dc:creator/>
  <dc:description/>
  <dc:language>uk-UA</dc:language>
  <cp:lastModifiedBy/>
  <cp:lastPrinted>2020-06-24T08:18:24Z</cp:lastPrinted>
  <dcterms:modified xsi:type="dcterms:W3CDTF">2020-06-25T13:23:48Z</dcterms:modified>
  <cp:revision>4</cp:revision>
  <dc:subject/>
  <dc:title/>
</cp:coreProperties>
</file>