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5.emf" ContentType="image/x-emf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widowControl w:val="false"/>
        <w:shd w:fill="FFFFFF" w:val="clear"/>
        <w:suppressAutoHyphens w:val="true"/>
        <w:bidi w:val="0"/>
        <w:spacing w:lineRule="atLeast" w:line="283" w:before="0" w:after="0"/>
        <w:ind w:left="0" w:right="0" w:hanging="0"/>
        <w:jc w:val="center"/>
        <w:rPr/>
      </w:pPr>
      <w:r>
        <w:rPr/>
      </w:r>
    </w:p>
    <w:p>
      <w:pPr>
        <w:pStyle w:val="Normal"/>
        <w:ind w:left="720" w:right="0" w:hanging="0"/>
        <w:jc w:val="center"/>
        <w:rPr>
          <w:drawing>
            <wp:inline distT="0" distB="0" distL="0" distR="0">
              <wp:extent cx="537845" cy="678815"/>
              <wp:effectExtent l="0" t="0" r="0" b="0"/>
              <wp:docPr id="0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7845" cy="678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pPr>
      <w:r>
        <w:rPr>
          <w:drawing>
            <wp:inline distT="0" distB="0" distL="0" distR="0">
              <wp:extent cx="537845" cy="678815"/>
              <wp:effectExtent l="0" t="0" r="0" b="0"/>
              <wp:docPr id="0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7845" cy="678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</w:p>
    <w:p>
      <w:pPr>
        <w:pStyle w:val="Normal"/>
        <w:ind w:left="720" w:right="0" w:hanging="0"/>
        <w:jc w:val="center"/>
        <w:rPr>
          <w:b/>
        </w:rPr>
      </w:pPr>
      <w:r>
        <w:rPr>
          <w:b/>
        </w:rPr>
        <w:t>КАХОВСЬКА  МІСЬКА  РАДА</w:t>
      </w:r>
    </w:p>
    <w:p>
      <w:pPr>
        <w:pStyle w:val="Normal"/>
        <w:ind w:left="720" w:right="0" w:hanging="0"/>
        <w:jc w:val="center"/>
        <w:rPr>
          <w:rFonts w:cs="Times New Roman"/>
          <w:b/>
          <w:bCs/>
          <w:sz w:val="28"/>
        </w:rPr>
      </w:pPr>
      <w:r>
        <w:rPr>
          <w:rFonts w:cs="Times New Roman"/>
          <w:b/>
          <w:bCs/>
          <w:sz w:val="28"/>
        </w:rPr>
        <w:t>ХЕРСОНСЬКОЇ  ОБЛАСТІ</w:t>
      </w:r>
    </w:p>
    <w:p>
      <w:pPr>
        <w:pStyle w:val="Normal"/>
        <w:ind w:left="720" w:right="0" w:hanging="0"/>
        <w:jc w:val="center"/>
        <w:rPr>
          <w:sz w:val="16"/>
        </w:rPr>
      </w:pPr>
      <w:r>
        <w:rPr>
          <w:sz w:val="16"/>
        </w:rPr>
      </w:r>
    </w:p>
    <w:p>
      <w:pPr>
        <w:pStyle w:val="1"/>
        <w:numPr>
          <w:ilvl w:val="0"/>
          <w:numId w:val="1"/>
        </w:numPr>
        <w:jc w:val="center"/>
        <w:rPr>
          <w:sz w:val="32"/>
        </w:rPr>
      </w:pPr>
      <w:r>
        <w:rPr>
          <w:sz w:val="32"/>
        </w:rPr>
        <w:t>РІШЕННЯ</w:t>
      </w:r>
    </w:p>
    <w:p>
      <w:pPr>
        <w:pStyle w:val="Normal"/>
        <w:ind w:left="720" w:right="0" w:hanging="0"/>
        <w:rPr/>
      </w:pPr>
      <w:r>
        <w:rPr/>
      </w:r>
    </w:p>
    <w:p>
      <w:pPr>
        <w:pStyle w:val="Normal"/>
        <w:ind w:left="720" w:right="0" w:hanging="0"/>
        <w:jc w:val="center"/>
        <w:rPr>
          <w:sz w:val="26"/>
          <w:szCs w:val="26"/>
        </w:rPr>
      </w:pPr>
      <w:r>
        <w:rPr>
          <w:sz w:val="24"/>
        </w:rPr>
        <w:t>_</w:t>
      </w:r>
      <w:r>
        <w:rPr>
          <w:sz w:val="26"/>
          <w:szCs w:val="26"/>
        </w:rPr>
        <w:t>__</w:t>
      </w:r>
      <w:r>
        <w:rPr>
          <w:sz w:val="26"/>
          <w:szCs w:val="26"/>
          <w:u w:val="single"/>
        </w:rPr>
        <w:t>98</w:t>
      </w:r>
      <w:r>
        <w:rPr>
          <w:sz w:val="26"/>
          <w:szCs w:val="26"/>
        </w:rPr>
        <w:t>_____ сесії __</w:t>
      </w:r>
      <w:r>
        <w:rPr>
          <w:sz w:val="26"/>
          <w:szCs w:val="26"/>
          <w:u w:val="single"/>
        </w:rPr>
        <w:t>VII_</w:t>
      </w:r>
      <w:r>
        <w:rPr>
          <w:sz w:val="26"/>
          <w:szCs w:val="26"/>
        </w:rPr>
        <w:t>______ скликання</w:t>
      </w:r>
    </w:p>
    <w:p>
      <w:pPr>
        <w:pStyle w:val="Normal"/>
        <w:ind w:left="720" w:right="0" w:hang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jc w:val="center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5"/>
        <w:gridCol w:w="3094"/>
        <w:gridCol w:w="3098"/>
      </w:tblGrid>
      <w:tr>
        <w:trPr>
          <w:cantSplit w:val="false"/>
        </w:trPr>
        <w:tc>
          <w:tcPr>
            <w:tcW w:w="30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tyle18"/>
              <w:tabs>
                <w:tab w:val="left" w:pos="4680" w:leader="none"/>
                <w:tab w:val="left" w:pos="6804" w:leader="none"/>
              </w:tabs>
              <w:ind w:left="720" w:right="0" w:hanging="0"/>
              <w:jc w:val="both"/>
              <w:rPr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28.05.2020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tyle18"/>
              <w:tabs>
                <w:tab w:val="left" w:pos="4680" w:leader="none"/>
                <w:tab w:val="left" w:pos="6804" w:leader="none"/>
              </w:tabs>
              <w:ind w:left="720" w:right="0" w:hanging="0"/>
              <w:rPr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м. Каховка</w:t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tyle18"/>
              <w:tabs>
                <w:tab w:val="left" w:pos="4680" w:leader="none"/>
                <w:tab w:val="left" w:pos="6804" w:leader="none"/>
              </w:tabs>
              <w:ind w:left="720" w:right="0" w:hanging="0"/>
              <w:jc w:val="right"/>
              <w:rPr>
                <w:rFonts w:eastAsia="Times New Roman"/>
                <w:b w:val="false"/>
                <w:sz w:val="28"/>
                <w:szCs w:val="28"/>
              </w:rPr>
            </w:pPr>
            <w:r>
              <w:rPr>
                <w:rFonts w:eastAsia="Times New Roman"/>
                <w:b w:val="false"/>
                <w:sz w:val="28"/>
                <w:szCs w:val="28"/>
              </w:rPr>
              <w:t xml:space="preserve">№ </w:t>
            </w:r>
            <w:r>
              <w:rPr>
                <w:rFonts w:eastAsia="Times New Roman"/>
                <w:b w:val="false"/>
                <w:sz w:val="28"/>
                <w:szCs w:val="28"/>
              </w:rPr>
              <w:t>2223/98</w:t>
            </w:r>
          </w:p>
        </w:tc>
      </w:tr>
    </w:tbl>
    <w:p>
      <w:pPr>
        <w:pStyle w:val="Normal"/>
        <w:widowControl w:val="false"/>
        <w:tabs>
          <w:tab w:val="left" w:pos="360" w:leader="none"/>
          <w:tab w:val="left" w:pos="720" w:leader="none"/>
          <w:tab w:val="left" w:pos="9540" w:leader="none"/>
        </w:tabs>
        <w:suppressAutoHyphens w:val="true"/>
        <w:bidi w:val="0"/>
        <w:ind w:left="720" w:right="0" w:hanging="0"/>
        <w:jc w:val="left"/>
        <w:rPr>
          <w:rFonts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Про </w:t>
      </w:r>
      <w:r>
        <w:rPr>
          <w:sz w:val="28"/>
          <w:szCs w:val="28"/>
          <w:lang w:val="uk-UA"/>
        </w:rPr>
        <w:t xml:space="preserve">вступ до складу співзасновників 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Комунального некомерційного підприємства 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«Каховська центральна 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районна лікарня Каховської районної ради»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hd w:fill="FFFFFF" w:val="clear"/>
        <w:spacing w:before="5" w:after="0"/>
        <w:ind w:left="0" w:righ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  <w:t xml:space="preserve"> Відповідно до статей 26, 60 Закону України «Про місцеве самоврядування в Україні», Закону України «Про державну реєстрацію юридичних осіб, фізичних осіб-підприємців та громадських формувань», на виконання вимог статті 16 Закону України «Основи законодавства України про охорону здоров'я», Закону України «Про державні фінансові гарантії медичного обслуговування населення», з метою виконання розпорядження Кабінету Міністрів України від 30.11.2016 року № 1013-р «Про схвалення Концепції реформи фінансування системи охорони здоров’я», Закону України «Про внесення змін до деяких законодавчих актів України щодо удосконалення законодавства з питань діяльності закладів охорони здоров’я», з метою розвитку вторинної (спеціалізованої) ланки медико-санітарної допомоги в місті Каховка, міська рада</w:t>
      </w:r>
    </w:p>
    <w:p>
      <w:pPr>
        <w:pStyle w:val="Normal"/>
        <w:shd w:fill="FFFFFF" w:val="clear"/>
        <w:spacing w:before="5" w:after="0"/>
        <w:ind w:left="0" w:righ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>
      <w:pPr>
        <w:pStyle w:val="Normal"/>
        <w:ind w:left="0" w:righ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Звернутися до Каховської районної ради з пропозицією вступу Каховської міської ради до складу співзасновників Комунального некомерційного підприємства «Каховська центральна районна лікарня Каховської районної ради» (Код ЄДР 02004025, місцезнаходження: Херсонська область, м. Каховка, вул. Першотравнева, буд. 34)</w:t>
      </w:r>
      <w:bookmarkStart w:id="0" w:name="_GoBack"/>
      <w:bookmarkEnd w:id="0"/>
      <w:r>
        <w:rPr>
          <w:sz w:val="28"/>
          <w:szCs w:val="28"/>
          <w:lang w:val="uk-UA"/>
        </w:rPr>
        <w:t>.</w:t>
      </w:r>
    </w:p>
    <w:p>
      <w:pPr>
        <w:pStyle w:val="Normal"/>
        <w:ind w:left="0" w:right="0" w:firstLine="567"/>
        <w:jc w:val="both"/>
        <w:rPr>
          <w:rFonts w:eastAsia="Noto Sans CJK SC Regular"/>
          <w:color w:val="000000"/>
          <w:sz w:val="28"/>
          <w:szCs w:val="28"/>
          <w:lang w:val="uk-UA" w:eastAsia="zh-CN" w:bidi="hi-IN"/>
        </w:rPr>
      </w:pPr>
      <w:r>
        <w:rPr>
          <w:sz w:val="28"/>
          <w:szCs w:val="28"/>
          <w:lang w:val="uk-UA"/>
        </w:rPr>
        <w:t xml:space="preserve">2. </w:t>
      </w:r>
      <w:r>
        <w:rPr>
          <w:rFonts w:eastAsia="Noto Sans CJK SC Regular"/>
          <w:color w:val="000000"/>
          <w:sz w:val="28"/>
          <w:szCs w:val="28"/>
          <w:lang w:val="uk-UA" w:eastAsia="zh-CN" w:bidi="hi-IN"/>
        </w:rPr>
        <w:t>Відповідальність за виконання рішення покласти на заступника міського голови з питань діяльності виконавчих органів ради Перемежка А.В.</w:t>
      </w:r>
    </w:p>
    <w:p>
      <w:pPr>
        <w:pStyle w:val="Normal"/>
        <w:ind w:left="0" w:right="0" w:firstLine="567"/>
        <w:jc w:val="both"/>
        <w:rPr>
          <w:bCs/>
          <w:sz w:val="28"/>
          <w:szCs w:val="28"/>
          <w:lang w:val="uk-UA" w:eastAsia="zh-CN" w:bidi="hi-IN"/>
        </w:rPr>
      </w:pPr>
      <w:r>
        <w:rPr>
          <w:sz w:val="28"/>
          <w:szCs w:val="28"/>
          <w:lang w:val="uk-UA"/>
        </w:rPr>
        <w:t xml:space="preserve">3. </w:t>
      </w:r>
      <w:r>
        <w:rPr>
          <w:bCs/>
          <w:sz w:val="28"/>
          <w:szCs w:val="28"/>
          <w:lang w:val="uk-UA" w:eastAsia="zh-CN" w:bidi="hi-IN"/>
        </w:rPr>
        <w:t>Контроль за виконанням даного рішення покласти на постійну депутатську комісію з питань регламенту, етики, засобів масової інформації, зв'язку з громадськими організаціями, забезпечення законності, правопорядку та антикорупційної діяльності (Глущенко О.А.).</w:t>
      </w:r>
    </w:p>
    <w:p>
      <w:pPr>
        <w:pStyle w:val="Normal"/>
        <w:ind w:left="0" w:righ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uppressAutoHyphens w:val="true"/>
        <w:jc w:val="both"/>
        <w:rPr>
          <w:rFonts w:eastAsia="Noto Sans CJK SC Regular"/>
          <w:color w:val="000000"/>
          <w:sz w:val="28"/>
          <w:szCs w:val="28"/>
          <w:lang w:val="uk-UA" w:eastAsia="zh-CN"/>
        </w:rPr>
      </w:pPr>
      <w:r>
        <w:rPr>
          <w:rFonts w:eastAsia="Noto Sans CJK SC Regular"/>
          <w:color w:val="000000"/>
          <w:sz w:val="28"/>
          <w:szCs w:val="28"/>
          <w:lang w:val="uk-UA" w:eastAsia="zh-CN"/>
        </w:rPr>
        <w:t>Міський голова</w:t>
        <w:tab/>
        <w:tab/>
        <w:t xml:space="preserve">                                                                   А.А. Дяченко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 w:cs=""/>
        <w:szCs w:val="22"/>
        <w:lang w:val="ru-RU" w:eastAsia="en-US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iPriority="0" w:name="Normal (Web)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dc589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Заголовок 1"/>
    <w:qFormat/>
    <w:basedOn w:val="Normal"/>
    <w:next w:val="Normal"/>
    <w:pPr>
      <w:keepNext/>
      <w:numPr>
        <w:ilvl w:val="0"/>
        <w:numId w:val="1"/>
      </w:numPr>
      <w:jc w:val="center"/>
      <w:outlineLvl w:val="0"/>
    </w:pPr>
    <w:rPr>
      <w:rFonts w:eastAsia="Arial Unicode MS"/>
      <w:b/>
      <w:sz w:val="28"/>
      <w:lang w:val="uk-UA"/>
    </w:rPr>
  </w:style>
  <w:style w:type="character" w:styleId="DefaultParagraphFont" w:default="1">
    <w:name w:val="Default Paragraph Font"/>
    <w:uiPriority w:val="1"/>
    <w:qFormat/>
    <w:semiHidden/>
    <w:unhideWhenUsed/>
    <w:rPr/>
  </w:style>
  <w:style w:type="paragraph" w:styleId="Style13">
    <w:name w:val="Заголовок"/>
    <w:qFormat/>
    <w:basedOn w:val="Normal"/>
    <w:next w:val="Style14"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FreeSans"/>
    </w:rPr>
  </w:style>
  <w:style w:type="paragraph" w:styleId="Style16">
    <w:name w:val="Название"/>
    <w:qFormat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qFormat/>
    <w:basedOn w:val="Normal"/>
    <w:pPr>
      <w:suppressLineNumbers/>
    </w:pPr>
    <w:rPr>
      <w:rFonts w:cs="FreeSans"/>
    </w:rPr>
  </w:style>
  <w:style w:type="paragraph" w:styleId="NormalWeb">
    <w:name w:val="Normal (Web)"/>
    <w:qFormat/>
    <w:rsid w:val="00dc5895"/>
    <w:basedOn w:val="Normal"/>
    <w:pPr>
      <w:spacing w:before="0" w:after="280"/>
    </w:pPr>
    <w:rPr>
      <w:lang w:val="uk-UA"/>
    </w:rPr>
  </w:style>
  <w:style w:type="paragraph" w:styleId="Style18">
    <w:name w:val="заголов"/>
    <w:qFormat/>
    <w:basedOn w:val="Normal"/>
    <w:pPr>
      <w:widowControl w:val="false"/>
      <w:suppressAutoHyphens w:val="true"/>
      <w:jc w:val="center"/>
    </w:pPr>
    <w:rPr>
      <w:rFonts w:eastAsia="Lucida Sans Unicode"/>
      <w:b/>
      <w:sz w:val="24"/>
      <w:szCs w:val="24"/>
    </w:rPr>
  </w:style>
  <w:style w:type="numbering" w:styleId="NoList" w:default="1">
    <w:name w:val="No List"/>
    <w:uiPriority w:val="99"/>
    <w:qFormat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5.e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LibreOffice/5.1.6.2$Linux_x86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2020-05-27T11:52:00Z</dcterms:created>
  <dc:creator>Admin</dc:creator>
  <dc:language>ru-RU</dc:language>
  <cp:lastPrinted>2020-05-27T11:36:00Z</cp:lastPrinted>
  <dcterms:modified xsi:type="dcterms:W3CDTF">2020-05-29T15:29:48Z</dcterms:modified>
  <cp:revision>4</cp:revision>
</cp:coreProperties>
</file>