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rFonts w:cs="Times New Roman" w:ascii="Times New Roman" w:hAnsi="Times New Roman"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КАХОВСЬКА  МІСЬКА  РАДА</w:t>
      </w:r>
    </w:p>
    <w:p>
      <w:pPr>
        <w:pStyle w:val="3"/>
        <w:numPr>
          <w:ilvl w:val="2"/>
          <w:numId w:val="2"/>
        </w:numPr>
        <w:rPr>
          <w:rFonts w:cs="Times New Roman" w:ascii="Times New Roman" w:hAnsi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  <w:t>ХЕРСОНСЬКОЇ  ОБЛАСТІ</w:t>
      </w:r>
    </w:p>
    <w:p>
      <w:pPr>
        <w:pStyle w:val="1"/>
        <w:numPr>
          <w:ilvl w:val="0"/>
          <w:numId w:val="2"/>
        </w:numPr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rFonts w:cs="Times New Roman" w:ascii="Times New Roman" w:hAnsi="Times New Roman"/>
          <w:lang w:eastAsia="zh-CN"/>
        </w:rPr>
      </w:pPr>
      <w:r>
        <w:rPr>
          <w:rFonts w:cs="Times New Roman" w:ascii="Times New Roman" w:hAnsi="Times New Roman"/>
          <w:lang w:eastAsia="zh-CN"/>
        </w:rPr>
        <w:t>МІСЬКОГО ГОЛОВИ</w:t>
      </w:r>
    </w:p>
    <w:p>
      <w:pPr>
        <w:pStyle w:val="Style19"/>
        <w:rPr>
          <w:spacing w:val="140"/>
          <w:sz w:val="32"/>
        </w:rPr>
      </w:pPr>
      <w:r>
        <w:rPr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  <w:lang w:val="ru-RU"/>
              </w:rPr>
            </w:pPr>
            <w:r>
              <w:rPr>
                <w:b w:val="false"/>
                <w:sz w:val="26"/>
                <w:szCs w:val="26"/>
                <w:lang w:val="ru-RU"/>
              </w:rPr>
              <w:t>09.09.2017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19"/>
              <w:tabs>
                <w:tab w:val="left" w:pos="4680" w:leader="none"/>
                <w:tab w:val="left" w:pos="6804" w:leader="none"/>
              </w:tabs>
              <w:jc w:val="left"/>
              <w:rPr>
                <w:b w:val="false"/>
                <w:sz w:val="26"/>
                <w:szCs w:val="26"/>
                <w:lang w:val="ru-RU"/>
              </w:rPr>
            </w:pPr>
            <w:r>
              <w:rPr>
                <w:b w:val="false"/>
                <w:sz w:val="26"/>
                <w:szCs w:val="26"/>
                <w:lang w:val="ru-RU"/>
              </w:rPr>
              <w:t xml:space="preserve">              № </w:t>
            </w:r>
            <w:bookmarkStart w:id="1" w:name="__DdeLink__4367_1133718383"/>
            <w:bookmarkEnd w:id="1"/>
            <w:r>
              <w:rPr>
                <w:b w:val="false"/>
                <w:sz w:val="26"/>
                <w:szCs w:val="26"/>
                <w:lang w:val="ru-RU"/>
              </w:rPr>
              <w:t>165-р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плану заходів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щодо забезпечення реінтеграції 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 суспільство трудових мігрантів</w:t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 членів їх сімей на 2017-2018 роки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</w:r>
    </w:p>
    <w:p>
      <w:pPr>
        <w:pStyle w:val="Normal"/>
        <w:spacing w:before="0" w:after="0"/>
        <w:ind w:left="0" w:right="0" w:firstLine="708"/>
        <w:jc w:val="both"/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підставі Закону України від 05.11.2015 № 761-</w:t>
      </w:r>
      <w:r>
        <w:rPr>
          <w:rFonts w:cs="Times New Roman" w:ascii="Times New Roman" w:hAnsi="Times New Roman"/>
          <w:sz w:val="28"/>
          <w:szCs w:val="28"/>
          <w:lang w:val="en-US"/>
        </w:rPr>
        <w:t>VIII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«Про зовнішню трудову міграцію» та розпорядження КМУ від 12.04.2017 № 257-р «Про</w:t>
      </w:r>
      <w:r>
        <w:rPr>
          <w:b/>
          <w:bCs/>
          <w:color w:val="000000"/>
          <w:sz w:val="32"/>
          <w:szCs w:val="32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затвердження плану заходів щодо забезпечення реінтеграції в суспільство трудових мігрантів і членів їх сімей», керуючись пп. 20 п.4 ст.42 Закону України «Про місцеве самоврядування»: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план заходів щодо забезпечення реінтеграції в суспільство трудових мігрантів і членів їх сімей, що додається.</w:t>
      </w:r>
    </w:p>
    <w:p>
      <w:pPr>
        <w:pStyle w:val="Style15"/>
        <w:ind w:left="0" w:right="-5" w:firstLine="708"/>
        <w:rPr/>
      </w:pPr>
      <w:r>
        <w:rPr/>
        <w:t>2. Каховському міськрайцентру зайнятості  (Радченко О.В.) (за згодою), відділу освіти (Гончар М.В.), міському центру соціальних служб для сім’ї, дітей та молоді (Соколовська Г.Е.),  місцевий центр з надання безоплатної вторинної правової допомоги (Поляков Р.Л.) (за згодою), центральна районна лікарня (Віттіх О.О.) (за згодою), Каховський районний центр первинної медико-санітарної допомоги (Антоненко О.А.) (за згодою) забезпечити виконання плану  заходів,  про  що  щороку  до 03 січня інформувати управління праці та соціального захисту населення (Скрипніченко А.В.).</w:t>
      </w:r>
    </w:p>
    <w:p>
      <w:pPr>
        <w:pStyle w:val="Normal"/>
        <w:suppressAutoHyphens w:val="true"/>
        <w:spacing w:before="0" w:after="0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ab/>
        <w:t xml:space="preserve">3.  Управлінню праці та соціального захисту населення (Скрипніченко А.В.) щороку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до 10 січня </w:t>
      </w:r>
      <w:r>
        <w:rPr>
          <w:rFonts w:cs="Times New Roman" w:ascii="Times New Roman" w:hAnsi="Times New Roman"/>
          <w:sz w:val="28"/>
          <w:lang w:val="uk-UA"/>
        </w:rPr>
        <w:t>інформувати міського голову та Головне управління праці та соціального захисту населення про хід виконання плану заходів.</w:t>
      </w:r>
    </w:p>
    <w:p>
      <w:pPr>
        <w:pStyle w:val="Normal"/>
        <w:suppressAutoHyphens w:val="true"/>
        <w:spacing w:before="0" w:after="0"/>
        <w:ind w:left="0" w:right="0" w:firstLine="708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>4. Контроль за виконанням цього розпорядження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suppressAutoHyphens w:val="true"/>
        <w:spacing w:before="0" w:after="0"/>
        <w:ind w:left="0" w:right="0" w:firstLine="708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uppressAutoHyphens w:val="true"/>
        <w:spacing w:before="0" w:after="0"/>
        <w:ind w:left="0" w:right="0" w:firstLine="708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uppressAutoHyphens w:val="true"/>
        <w:spacing w:before="0" w:after="0"/>
        <w:ind w:left="0" w:right="0" w:firstLine="708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</w:r>
    </w:p>
    <w:p>
      <w:pPr>
        <w:pStyle w:val="Normal"/>
        <w:suppressAutoHyphens w:val="true"/>
        <w:spacing w:before="0" w:after="0"/>
        <w:jc w:val="both"/>
        <w:rPr>
          <w:rFonts w:cs="Times New Roman" w:ascii="Times New Roman" w:hAnsi="Times New Roman"/>
          <w:sz w:val="28"/>
          <w:lang w:val="uk-UA"/>
        </w:rPr>
      </w:pPr>
      <w:r>
        <w:rPr>
          <w:rFonts w:cs="Times New Roman" w:ascii="Times New Roman" w:hAnsi="Times New Roman"/>
          <w:sz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lang w:val="uk-UA"/>
        </w:rPr>
        <w:t>Міський голова                                                                                            А.А.Дяченко</w:t>
      </w:r>
    </w:p>
    <w:p>
      <w:pPr>
        <w:pStyle w:val="Normal"/>
        <w:suppressAutoHyphens w:val="true"/>
        <w:jc w:val="both"/>
        <w:rPr>
          <w:sz w:val="36"/>
          <w:lang w:val="uk-UA"/>
        </w:rPr>
      </w:pPr>
      <w:r>
        <w:rPr>
          <w:sz w:val="36"/>
          <w:lang w:val="uk-UA"/>
        </w:rPr>
      </w:r>
    </w:p>
    <w:p>
      <w:pPr>
        <w:pStyle w:val="Normal"/>
        <w:shd w:fill="FFFFFF" w:val="clear"/>
        <w:spacing w:before="0" w:after="0"/>
        <w:ind w:left="-187" w:right="0" w:hanging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</w:t>
      </w:r>
    </w:p>
    <w:p>
      <w:pPr>
        <w:pStyle w:val="Normal"/>
        <w:shd w:fill="FFFFFF" w:val="clear"/>
        <w:spacing w:before="0" w:after="0"/>
        <w:ind w:left="-187" w:right="0" w:hanging="0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ЗАТВЕРДЖЕНО</w:t>
      </w:r>
    </w:p>
    <w:p>
      <w:pPr>
        <w:pStyle w:val="Normal"/>
        <w:shd w:fill="FFFFFF" w:val="clear"/>
        <w:spacing w:before="0" w:after="0"/>
        <w:ind w:left="-187" w:right="0" w:hanging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shd w:fill="FFFFFF" w:val="clear"/>
        <w:spacing w:before="0" w:after="0"/>
        <w:ind w:left="-187" w:right="0" w:hanging="0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____________  № _________          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ЗАХОДІВ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щодо забезпечення реінтеграції в суспільство трудових мігрантів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і членів їх сімей на 2017-2018 роки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046"/>
        <w:gridCol w:w="1529"/>
        <w:gridCol w:w="3575"/>
      </w:tblGrid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Сприяти працевлаштуванню трудових мігрантів і членів їх сімей після повернення в Україну з урахуванням рівня їх освіти, професійного досвіду, кваліфікації та потреб ринку праці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Каховський міськрайцентр зайнятості (за згодою), управління праці та соціального захисту населення, міський центр соціальних служб для сім’ї, дітей та молоді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Залучати дітей трудових мігрантів до освітнього процесу шляхом забезпечення проведення з ними додаткових занять (насамперед з української мови, української літератури та історії), зокрема з використанням інгтернет-ресурсів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правової, інформаційної та іншої допомоги трудовим мігрантам і членам їх сімей та території держави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Місцевий центр з надання безоплатної вторинної правової допомоги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надання в державних і комунальних закладах охорони здоров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медичної допомоги трудовим мігрантам і членам їх сімей, які повернулися в Україну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Міський центр соціальних служб для сім’ї, дітей та молоді,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, Каховський районний центр первинної медико-санітарної допомоги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своєчасне інформування трудових мігрантів, які мають намір повернутися або повернулися в Україну, зокрема з використанням інтернет-ресурсів, з питань зайнятості, провадження підприємницької діяльності, соціального захисту та охорони здоров’я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Каховський міськрайцентр зайнятості (за згодою), управління праці та соціального захисту населення,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центральна районна лікарня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, Каховський районний центр первинної медико-санітарної допомоги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>
        <w:trPr>
          <w:cantSplit w:val="false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Надання психологічної підтримки трудовим мігрантам і членам їх сімей, які стали жертвами трудової або інших видів експлуатації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3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центр соціальних служб для сім’ї, дітей та молоді,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центральна районна лікарня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, Каховський районний центр первинної медико-санітарної допомоги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праці та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                                               А.В.Скрипніченко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UkrainianPeterburg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c0497b"/>
    <w:basedOn w:val="Normal"/>
    <w:pPr>
      <w:keepNext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paragraph" w:styleId="3">
    <w:name w:val="Заголовок 3"/>
    <w:qFormat/>
    <w:link w:val="30"/>
    <w:rsid w:val="00c0497b"/>
    <w:basedOn w:val="Normal"/>
    <w:pPr>
      <w:keepNext/>
      <w:suppressAutoHyphens w:val="true"/>
      <w:spacing w:lineRule="auto" w:line="240" w:before="0" w:after="0"/>
      <w:jc w:val="center"/>
      <w:outlineLvl w:val="2"/>
    </w:pPr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2" w:customStyle="1">
    <w:name w:val="Основной текст Знак"/>
    <w:link w:val="a4"/>
    <w:rsid w:val="00b34285"/>
    <w:basedOn w:val="DefaultParagraphFont"/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character" w:styleId="Style13" w:customStyle="1">
    <w:name w:val="Текст выноски Знак"/>
    <w:uiPriority w:val="99"/>
    <w:semiHidden/>
    <w:link w:val="a7"/>
    <w:rsid w:val="00b65f4c"/>
    <w:basedOn w:val="DefaultParagraphFont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link w:val="1"/>
    <w:rsid w:val="00c0497b"/>
    <w:basedOn w:val="DefaultParagraphFont"/>
    <w:rPr>
      <w:rFonts w:ascii="Times New Roman" w:hAnsi="Times New Roman" w:eastAsia="Times New Roman" w:cs="Times New Roman"/>
      <w:b/>
      <w:color w:val="000000"/>
      <w:sz w:val="28"/>
      <w:szCs w:val="20"/>
      <w:lang w:eastAsia="zh-CN"/>
    </w:rPr>
  </w:style>
  <w:style w:type="character" w:styleId="31" w:customStyle="1">
    <w:name w:val="Заголовок 3 Знак"/>
    <w:link w:val="3"/>
    <w:rsid w:val="00c0497b"/>
    <w:basedOn w:val="DefaultParagraphFont"/>
    <w:rPr>
      <w:rFonts w:ascii="UkrainianPeterburg" w:hAnsi="UkrainianPeterburg" w:eastAsia="Times New Roman" w:cs="UkrainianPeterburg"/>
      <w:b/>
      <w:color w:val="000000"/>
      <w:sz w:val="24"/>
      <w:szCs w:val="20"/>
      <w:lang w:val="en-US" w:eastAsia="zh-C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link w:val="a5"/>
    <w:rsid w:val="00b34285"/>
    <w:basedOn w:val="Normal"/>
    <w:pPr>
      <w:spacing w:lineRule="auto" w:line="240" w:before="0" w:after="0"/>
      <w:ind w:left="0" w:right="-5" w:hanging="0"/>
      <w:jc w:val="both"/>
    </w:pPr>
    <w:rPr>
      <w:rFonts w:ascii="Times New Roman" w:hAnsi="Times New Roman" w:eastAsia="Times New Roman" w:cs="Times New Roman"/>
      <w:sz w:val="28"/>
      <w:szCs w:val="28"/>
      <w:lang w:val="uk-UA" w:eastAsia="ru-RU"/>
    </w:rPr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b34285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8"/>
    <w:rsid w:val="00b65f4c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 w:customStyle="1">
    <w:name w:val="заголов"/>
    <w:rsid w:val="00c0497b"/>
    <w:basedOn w:val="Normal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Lucida Sans Unicode" w:cs="Times New Roman"/>
      <w:b/>
      <w:sz w:val="24"/>
      <w:szCs w:val="24"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f42c6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DADE-26D9-430A-BD79-C41127EB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2017-09-06T05:49:00Z</dcterms:created>
  <dc:creator>Ирина Сергеевна</dc:creator>
  <dc:language>ru-RU</dc:language>
  <cp:lastModifiedBy>Ирина Сергеевна</cp:lastModifiedBy>
  <cp:lastPrinted>2017-09-08T07:41:00Z</cp:lastPrinted>
  <dcterms:modified xsi:type="dcterms:W3CDTF">2017-09-15T12:44:00Z</dcterms:modified>
  <cp:revision>7</cp:revision>
</cp:coreProperties>
</file>