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drawing>
            <wp:inline distT="0" distB="0" distL="0" distR="0">
              <wp:extent cx="544195" cy="68516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195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b/>
        </w:rPr>
        <w:t>КАХОВСЬКА  МІСЬКА  РАДА</w:t>
      </w:r>
    </w:p>
    <w:p>
      <w:pPr>
        <w:pStyle w:val="3"/>
        <w:numPr>
          <w:ilvl w:val="2"/>
          <w:numId w:val="2"/>
        </w:numPr>
        <w:rPr>
          <w:rFonts w:cs="Times New Roman" w:ascii="Times New Roman" w:hAnsi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МІСЬКОГО ГОЛОВИ</w:t>
      </w:r>
    </w:p>
    <w:p>
      <w:pPr>
        <w:pStyle w:val="Style19"/>
        <w:rPr>
          <w:rFonts w:cs="Antiqua;Corbel" w:ascii="Antiqua;Corbel" w:hAnsi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26.05.2017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>
                <w:rFonts w:eastAsia="Times New Roman"/>
                <w:b w:val="false"/>
                <w:sz w:val="26"/>
                <w:szCs w:val="26"/>
              </w:rPr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91-р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  затвердження складу конкурсних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комісій з відбору суб'єктів оціночної 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діяльності для здійснення незалежної 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оцінки комунального майна та експертної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грошової оцінки земельних ділянок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144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 зв'язку з кадровими змінами та відповідно до Закону України “Про оцінку майна, майнових прав та професійну оціночну діяльність в Україні”, Закону України “Про оцінку земель”, Методики оцінки майна, затвердженою постановою КМУ № 1891 від 10.12.2003 р., наказу Фонду Державного майна України № 2075 від 31.12.2015 р. “Про затвердження Положення про конкурсний відбір суб'єктів оціночної діяльності”, п. 19 ч. 4 ст. 42 Закону України “Про місцеве самоврядування в Україні”:                               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Затвердити склад конкурсних комісій з відбору суб'єктів оціночної діяльності для здійснення незалежної оцінки комунального майна та експертної грошової оцінки земельних ділянок згідно з додатками 1,2. 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До прийняття міською радою нового Положення з відбору суб'єктів оціночної діяльності для здійснення незалежної оцінки комунального майна та експертної грошової оцінки земельних ділянок у роботі керуватись наказом Фонду державного майна України від 31.12.2015 р. № 2075 “ Про затвердження Положення про конкурсний відбір суб'єктів оціночної діяльності”.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Вважати Розпорядження міського голови від 01.09.2016 року за № 67-р “Про затвердження складу конкурсних комісій з відбору суб'єктів оціночної діяльності для здійснення незалежної оцінки комунального  майна та експертної грошової оцінки земельних ділянок” та Розпорядження міського голови від 14.04.2017 року № 67-р “Про внесення змін до складу конкурсної комісії з відбору суб'єктів оціночної діяльності для проведення експертної грошової оцінки земельних ділянок” такими, що втратили чинність.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tabs>
          <w:tab w:val="left" w:pos="426" w:leader="none"/>
        </w:tabs>
        <w:ind w:left="142" w:right="-144" w:hanging="0"/>
        <w:rPr>
          <w:rFonts w:cs="Liberation Serif" w:ascii="Liberation Serif" w:hAnsi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</w:t>
      </w:r>
    </w:p>
    <w:p>
      <w:pPr>
        <w:pStyle w:val="Normal"/>
        <w:spacing w:before="0" w:after="200"/>
        <w:ind w:left="142" w:right="-144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</w:t>
        <w:tab/>
        <w:tab/>
        <w:tab/>
        <w:tab/>
        <w:tab/>
        <w:tab/>
        <w:t>А.А. Дяченко</w:t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spacing w:before="0" w:after="200"/>
        <w:ind w:left="142" w:right="-144" w:hanging="0"/>
        <w:jc w:val="both"/>
        <w:rPr/>
      </w:pPr>
      <w:r>
        <w:rPr/>
      </w:r>
    </w:p>
    <w:p>
      <w:pPr>
        <w:pStyle w:val="Normal"/>
        <w:rPr>
          <w:color w:val="000000"/>
          <w:lang w:val="uk-UA" w:eastAsia="zh-CN" w:bidi="ar-SA"/>
        </w:rPr>
      </w:pPr>
      <w:r>
        <w:rPr>
          <w:color w:val="000000"/>
          <w:lang w:val="uk-UA" w:eastAsia="zh-CN" w:bidi="ar-SA"/>
        </w:rPr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4"/>
          <w:szCs w:val="24"/>
          <w:lang w:val="uk-UA" w:eastAsia="zh-CN" w:bidi="ar-S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>Додаток 1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ab/>
        <w:tab/>
        <w:tab/>
        <w:tab/>
        <w:tab/>
        <w:tab/>
        <w:t xml:space="preserve">         до розпорядження міського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>голови</w:t>
      </w:r>
    </w:p>
    <w:p>
      <w:pPr>
        <w:pStyle w:val="Normal"/>
        <w:jc w:val="left"/>
        <w:rPr>
          <w:rFonts w:eastAsia="Times New Roman" w:cs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  <w:lang w:val="uk-UA" w:eastAsia="zh-CN" w:bidi="ar-SA"/>
        </w:rPr>
        <w:t xml:space="preserve"> </w:t>
      </w:r>
      <w:r>
        <w:rPr>
          <w:sz w:val="28"/>
          <w:szCs w:val="28"/>
          <w:u w:val="single"/>
          <w:lang w:val="uk-UA" w:eastAsia="zh-CN" w:bidi="ar-SA"/>
        </w:rPr>
        <w:t xml:space="preserve">від   26.05.2017 №91-р                                </w:t>
      </w:r>
      <w:r>
        <w:rPr>
          <w:sz w:val="28"/>
          <w:szCs w:val="28"/>
          <w:lang w:val="uk-UA" w:eastAsia="zh-CN" w:bidi="ar-SA"/>
        </w:rPr>
        <w:t xml:space="preserve">                                                                  </w:t>
      </w: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                                                            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                                   </w:t>
      </w:r>
      <w:r>
        <w:rPr>
          <w:sz w:val="28"/>
          <w:szCs w:val="28"/>
          <w:lang w:val="uk-UA" w:eastAsia="zh-CN" w:bidi="ar-SA"/>
        </w:rPr>
        <w:t xml:space="preserve">Конкурсна комісія 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</w:t>
      </w:r>
      <w:r>
        <w:rPr>
          <w:sz w:val="28"/>
          <w:szCs w:val="28"/>
          <w:lang w:val="uk-UA" w:eastAsia="zh-CN" w:bidi="ar-SA"/>
        </w:rPr>
        <w:t>з відбору суб’єктів оціночної діяльності</w:t>
      </w: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 xml:space="preserve">для  проведення 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                </w:t>
      </w:r>
      <w:r>
        <w:rPr>
          <w:sz w:val="28"/>
          <w:szCs w:val="28"/>
          <w:lang w:val="uk-UA" w:eastAsia="zh-CN" w:bidi="ar-SA"/>
        </w:rPr>
        <w:t>незалежної  оцінки комунального майна</w:t>
      </w:r>
    </w:p>
    <w:p>
      <w:pPr>
        <w:pStyle w:val="Normal"/>
        <w:ind w:left="0" w:right="0" w:firstLine="708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ind w:left="0" w:right="0" w:firstLine="708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Голова комісії                  Орєхов І.М.                заступник міського голови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                                                             </w:t>
      </w:r>
      <w:r>
        <w:rPr>
          <w:sz w:val="28"/>
          <w:szCs w:val="28"/>
          <w:lang w:val="uk-UA" w:eastAsia="zh-CN" w:bidi="ar-SA"/>
        </w:rPr>
        <w:t>з питань діяльності виконавчих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ab/>
        <w:tab/>
        <w:tab/>
        <w:tab/>
        <w:tab/>
        <w:t xml:space="preserve">       органів ради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Заступник голови            Перемежко А.В.        начальник відділу економіки,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комісії</w:t>
        <w:tab/>
        <w:tab/>
        <w:tab/>
        <w:tab/>
        <w:tab/>
        <w:tab/>
        <w:t xml:space="preserve">       комунального майна та землі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ab/>
        <w:tab/>
        <w:tab/>
        <w:tab/>
        <w:tab/>
        <w:t xml:space="preserve">                 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ab/>
        <w:tab/>
        <w:tab/>
        <w:tab/>
        <w:tab/>
        <w:t xml:space="preserve">        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Секретар комісії              Гівіряк О.С.               головний спеціаліст відділу</w:t>
      </w:r>
    </w:p>
    <w:p>
      <w:pPr>
        <w:pStyle w:val="Normal"/>
        <w:rPr>
          <w:rFonts w:eastAsia="Times New Roman" w:cs="Times New Roman"/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uk-UA" w:eastAsia="zh-CN" w:bidi="ar-SA"/>
        </w:rPr>
        <w:t>економіки,  комунального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>майна та землі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Члени комісії                    Батуріна Н.В.            начальник центру надання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>адміністративних послуг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</w:t>
      </w:r>
      <w:r>
        <w:rPr>
          <w:sz w:val="28"/>
          <w:szCs w:val="28"/>
          <w:lang w:val="uk-UA" w:eastAsia="zh-CN" w:bidi="ar-SA"/>
        </w:rPr>
        <w:t xml:space="preserve">Бондаренко І.П.        головний спеціаліст відділу  </w:t>
      </w:r>
    </w:p>
    <w:p>
      <w:pPr>
        <w:pStyle w:val="Normal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>міського господарства,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ab/>
        <w:tab/>
        <w:tab/>
        <w:tab/>
        <w:tab/>
        <w:t xml:space="preserve">       надзвичайних ситуацій, </w:t>
      </w:r>
    </w:p>
    <w:p>
      <w:pPr>
        <w:pStyle w:val="Normal"/>
        <w:ind w:left="0" w:right="0" w:firstLine="708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</w:t>
      </w:r>
      <w:r>
        <w:rPr>
          <w:sz w:val="28"/>
          <w:szCs w:val="28"/>
          <w:lang w:val="uk-UA" w:eastAsia="zh-CN" w:bidi="ar-SA"/>
        </w:rPr>
        <w:t xml:space="preserve">обліку житла               </w:t>
      </w:r>
    </w:p>
    <w:p>
      <w:pPr>
        <w:pStyle w:val="Normal"/>
        <w:ind w:left="0" w:right="0" w:firstLine="708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>
      <w:pPr>
        <w:pStyle w:val="Normal"/>
        <w:ind w:left="0" w:right="0" w:firstLine="708"/>
        <w:rPr/>
      </w:pPr>
      <w:r>
        <w:rPr/>
        <w:t xml:space="preserve">                                 </w:t>
      </w:r>
      <w:r>
        <w:rPr/>
        <w:t>Мовчан А.Ю.            депутат міської ради (за згодою)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-57" w:right="0" w:firstLine="680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eastAsia="Times New Roman" w:cs="Times New Roman"/>
          <w:sz w:val="28"/>
          <w:szCs w:val="28"/>
          <w:lang w:val="uk-UA"/>
        </w:rPr>
        <w:t>Яременко С.О.</w:t>
      </w:r>
      <w:r>
        <w:rPr>
          <w:sz w:val="28"/>
          <w:szCs w:val="28"/>
          <w:lang w:val="uk-UA"/>
        </w:rPr>
        <w:t xml:space="preserve">          депутат міської ради (за згодою)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ind w:left="0" w:right="0" w:firstLine="708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______________________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z w:val="24"/>
          <w:szCs w:val="24"/>
          <w:lang w:val="uk-UA"/>
        </w:rPr>
      </w:r>
    </w:p>
    <w:p>
      <w:pPr>
        <w:pStyle w:val="Normal"/>
        <w:ind w:left="0" w:right="0" w:firstLine="708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z w:val="24"/>
          <w:szCs w:val="24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 2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 xml:space="preserve">          до розпорядження міського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голови</w:t>
      </w:r>
    </w:p>
    <w:p>
      <w:pPr>
        <w:pStyle w:val="Normal"/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u w:val="single"/>
          <w:lang w:val="uk-UA" w:eastAsia="zh-CN" w:bidi="ar-SA"/>
        </w:rPr>
        <w:t xml:space="preserve">від   26.05.2017   №91-р                                    </w:t>
      </w:r>
      <w:r>
        <w:rPr>
          <w:sz w:val="28"/>
          <w:szCs w:val="28"/>
          <w:u w:val="none"/>
          <w:lang w:val="uk-UA" w:eastAsia="zh-CN" w:bidi="ar-S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Конкурсна комісія 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з відбору суб’єктів оціночної діяльності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проведення </w:t>
      </w:r>
    </w:p>
    <w:p>
      <w:pPr>
        <w:pStyle w:val="Normal"/>
        <w:ind w:left="0" w:right="0" w:firstLine="708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       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експертної грошової оцінки земельних ділянок</w:t>
      </w:r>
    </w:p>
    <w:p>
      <w:pPr>
        <w:pStyle w:val="Normal"/>
        <w:ind w:left="0" w:right="0" w:firstLine="708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z w:val="24"/>
          <w:szCs w:val="24"/>
          <w:lang w:val="uk-UA"/>
        </w:rPr>
      </w:r>
    </w:p>
    <w:p>
      <w:pPr>
        <w:pStyle w:val="Normal"/>
        <w:ind w:left="0" w:right="0" w:firstLine="708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z w:val="24"/>
          <w:szCs w:val="24"/>
          <w:lang w:val="uk-UA"/>
        </w:rPr>
      </w:r>
    </w:p>
    <w:p>
      <w:pPr>
        <w:pStyle w:val="Normal"/>
        <w:ind w:left="0" w:right="0" w:firstLine="708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z w:val="24"/>
          <w:szCs w:val="24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Дроздік Л.С.            секретар ради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           Орєхов І.М.             заступник 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комісії                                                                </w:t>
      </w:r>
      <w:r>
        <w:rPr>
          <w:sz w:val="28"/>
          <w:szCs w:val="28"/>
          <w:lang w:val="uk-UA"/>
        </w:rPr>
        <w:t>з питань діяльності виконавчих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              органів ради</w:t>
        <w:tab/>
        <w:tab/>
        <w:tab/>
        <w:tab/>
        <w:tab/>
        <w:tab/>
        <w:t xml:space="preserve">     </w:t>
        <w:tab/>
        <w:tab/>
        <w:tab/>
        <w:tab/>
        <w:tab/>
        <w:tab/>
        <w:t xml:space="preserve">                </w:t>
        <w:tab/>
        <w:tab/>
        <w:tab/>
        <w:tab/>
        <w:t xml:space="preserve">        </w:t>
      </w:r>
    </w:p>
    <w:p>
      <w:pPr>
        <w:pStyle w:val="Normal"/>
        <w:widowControl/>
        <w:suppressAutoHyphens w:val="true"/>
        <w:bidi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Гівіряк О.С.            головний спеціаліст відділу</w:t>
      </w:r>
    </w:p>
    <w:p>
      <w:pPr>
        <w:pStyle w:val="Normal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uk-UA"/>
        </w:rPr>
        <w:t>економіки,  комунального</w:t>
      </w:r>
    </w:p>
    <w:p>
      <w:pPr>
        <w:pStyle w:val="Normal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майна та землі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                Перемежко А.В.       начальник відділу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економіки,  </w:t>
        <w:tab/>
        <w:tab/>
        <w:tab/>
        <w:tab/>
        <w:tab/>
        <w:tab/>
        <w:tab/>
        <w:tab/>
        <w:t xml:space="preserve">    комунального  майна </w:t>
      </w:r>
      <w:r>
        <w:rPr>
          <w:sz w:val="28"/>
          <w:szCs w:val="28"/>
          <w:lang w:val="uk-UA"/>
        </w:rPr>
        <w:t>та землі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         Бондаренко І.П.        головний спеціаліст відділу </w:t>
        <w:tab/>
        <w:tab/>
        <w:tab/>
        <w:tab/>
        <w:tab/>
        <w:tab/>
        <w:tab/>
        <w:tab/>
        <w:t xml:space="preserve">     міського господарства,  </w:t>
        <w:tab/>
        <w:tab/>
        <w:tab/>
        <w:tab/>
        <w:tab/>
        <w:tab/>
        <w:tab/>
        <w:tab/>
        <w:tab/>
        <w:t xml:space="preserve">     надзвичайних ситуацій,  обліку </w:t>
        <w:tab/>
        <w:tab/>
        <w:tab/>
        <w:tab/>
        <w:tab/>
        <w:tab/>
        <w:tab/>
        <w:tab/>
        <w:t xml:space="preserve">     житла    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Коваль В.С.             головний спеціаліст юридичного </w:t>
        <w:tab/>
        <w:tab/>
        <w:tab/>
        <w:tab/>
        <w:tab/>
        <w:tab/>
        <w:tab/>
        <w:t xml:space="preserve">    відділу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>
      <w:pPr>
        <w:pStyle w:val="Normal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>
      <w:pPr>
        <w:pStyle w:val="Normal"/>
        <w:ind w:left="0" w:right="0" w:firstLine="708"/>
        <w:rPr/>
      </w:pPr>
      <w:r>
        <w:rPr/>
        <w:t xml:space="preserve">                                </w:t>
      </w:r>
      <w:r>
        <w:rPr/>
        <w:t>Мовчан А.Ю.           депутат міської ради (за згодою)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  <w:t xml:space="preserve">                                </w:t>
      </w:r>
      <w:r>
        <w:rPr/>
        <w:t>Яременко С.О.         депутат міської ради (за згодою)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uk-UA"/>
        </w:rPr>
        <w:t xml:space="preserve">                             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______________________</w:t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200"/>
        <w:ind w:left="0" w:right="0" w:firstLine="708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z w:val="24"/>
          <w:szCs w:val="24"/>
          <w:lang w:val="uk-UA"/>
        </w:rPr>
      </w:r>
    </w:p>
    <w:sectPr>
      <w:headerReference w:type="default" r:id="rId3"/>
      <w:type w:val="nextPage"/>
      <w:pgSz w:w="11906" w:h="16838"/>
      <w:pgMar w:left="1418" w:right="851" w:header="567" w:top="110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spacing w:before="0" w:after="200"/>
      <w:rPr/>
    </w:pPr>
    <w:r>
      <w:rPr/>
    </w:r>
  </w:p>
  <w:p>
    <w:pPr>
      <w:pStyle w:val="Style18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uk-UA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d5b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Заголовок 3"/>
    <w:qFormat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2" w:customStyle="1">
    <w:name w:val="Текст выноски Знак"/>
    <w:uiPriority w:val="99"/>
    <w:qFormat/>
    <w:semiHidden/>
    <w:link w:val="a3"/>
    <w:rsid w:val="008d3667"/>
    <w:basedOn w:val="DefaultParagraphFont"/>
    <w:rPr>
      <w:rFonts w:ascii="Segoe UI" w:hAnsi="Segoe UI" w:cs="Segoe UI"/>
      <w:sz w:val="18"/>
      <w:szCs w:val="18"/>
    </w:rPr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qFormat/>
    <w:semiHidden/>
    <w:unhideWhenUsed/>
    <w:link w:val="a4"/>
    <w:rsid w:val="008d3667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qFormat/>
    <w:rsid w:val="00d7119b"/>
    <w:basedOn w:val="Normal"/>
    <w:pPr>
      <w:suppressAutoHyphens w:val="true"/>
      <w:spacing w:lineRule="auto" w:line="240" w:before="0" w:after="0"/>
      <w:ind w:left="0" w:right="360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8">
    <w:name w:val="Верхний колонтитул"/>
    <w:basedOn w:val="Normal"/>
    <w:pPr/>
    <w:rPr/>
  </w:style>
  <w:style w:type="paragraph" w:styleId="Style19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2016-11-10T08:49:00Z</dcterms:created>
  <dc:creator>Nachalnuk</dc:creator>
  <dc:language>uk-UA</dc:language>
  <cp:lastPrinted>2017-05-15T08:46:30Z</cp:lastPrinted>
  <dcterms:modified xsi:type="dcterms:W3CDTF">2017-05-26T15:42:07Z</dcterms:modified>
  <cp:revision>20</cp:revision>
</cp:coreProperties>
</file>