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before="0" w:after="0"/>
        <w:jc w:val="center"/>
        <w:rPr/>
      </w:pPr>
      <w:r>
        <w:rPr/>
        <w:object>
          <v:shape id="ole_rId2" style="width:42.35pt;height:53.2pt" o:ole="">
            <v:imagedata r:id="rId3" o:title=""/>
          </v:shape>
          <o:OLEObject Type="Embed" ProgID="" ShapeID="ole_rId2" DrawAspect="Content" ObjectID="_311698697" r:id="rId2"/>
        </w:object>
      </w:r>
    </w:p>
    <w:p>
      <w:pPr>
        <w:pStyle w:val="Style14"/>
        <w:spacing w:before="0" w:after="0"/>
        <w:jc w:val="center"/>
        <w:rPr>
          <w:sz w:val="28"/>
          <w:szCs w:val="28"/>
        </w:rPr>
      </w:pPr>
      <w:r>
        <w:rPr>
          <w:sz w:val="28"/>
          <w:szCs w:val="28"/>
        </w:rPr>
        <w:t>КАХОВСЬКА  МІСЬКА  РАДА</w:t>
      </w:r>
    </w:p>
    <w:p>
      <w:pPr>
        <w:pStyle w:val="Style14"/>
        <w:spacing w:before="0" w:after="0"/>
        <w:jc w:val="center"/>
        <w:rPr>
          <w:sz w:val="28"/>
          <w:szCs w:val="28"/>
        </w:rPr>
      </w:pPr>
      <w:r>
        <w:rPr>
          <w:sz w:val="28"/>
          <w:szCs w:val="28"/>
        </w:rPr>
        <w:t>ХЕРСОНСЬКОЇ  ОБЛАСТІ</w:t>
      </w:r>
    </w:p>
    <w:p>
      <w:pPr>
        <w:pStyle w:val="Style14"/>
        <w:spacing w:before="0" w:after="0"/>
        <w:jc w:val="center"/>
        <w:rPr>
          <w:sz w:val="21"/>
          <w:szCs w:val="21"/>
        </w:rPr>
      </w:pPr>
      <w:r>
        <w:rPr>
          <w:sz w:val="21"/>
          <w:szCs w:val="21"/>
        </w:rPr>
      </w:r>
    </w:p>
    <w:p>
      <w:pPr>
        <w:pStyle w:val="Style14"/>
        <w:spacing w:before="0" w:after="0"/>
        <w:jc w:val="center"/>
        <w:rPr>
          <w:b/>
          <w:b/>
          <w:bCs/>
          <w:sz w:val="28"/>
          <w:szCs w:val="28"/>
        </w:rPr>
      </w:pPr>
      <w:r>
        <w:rPr>
          <w:b/>
          <w:bCs/>
          <w:sz w:val="28"/>
          <w:szCs w:val="28"/>
        </w:rPr>
        <w:t>РІШЕННЯ</w:t>
      </w:r>
    </w:p>
    <w:p>
      <w:pPr>
        <w:pStyle w:val="Style14"/>
        <w:spacing w:before="0" w:after="0"/>
        <w:jc w:val="center"/>
        <w:rPr>
          <w:sz w:val="21"/>
          <w:szCs w:val="21"/>
        </w:rPr>
      </w:pPr>
      <w:r>
        <w:rPr>
          <w:sz w:val="21"/>
          <w:szCs w:val="21"/>
        </w:rPr>
      </w:r>
    </w:p>
    <w:p>
      <w:pPr>
        <w:pStyle w:val="Style14"/>
        <w:spacing w:before="0" w:after="0"/>
        <w:jc w:val="center"/>
        <w:rPr/>
      </w:pPr>
      <w:r>
        <w:rPr>
          <w:sz w:val="28"/>
          <w:szCs w:val="28"/>
        </w:rPr>
        <w:t>___</w:t>
      </w:r>
      <w:r>
        <w:rPr>
          <w:sz w:val="28"/>
          <w:szCs w:val="28"/>
          <w:u w:val="single"/>
        </w:rPr>
        <w:t>20</w:t>
      </w:r>
      <w:r>
        <w:rPr>
          <w:sz w:val="28"/>
          <w:szCs w:val="28"/>
        </w:rPr>
        <w:t>___ сесії ___</w:t>
      </w:r>
      <w:r>
        <w:rPr>
          <w:sz w:val="28"/>
          <w:szCs w:val="28"/>
          <w:u w:val="single"/>
        </w:rPr>
        <w:t>VІІІ_</w:t>
      </w:r>
      <w:r>
        <w:rPr>
          <w:sz w:val="28"/>
          <w:szCs w:val="28"/>
        </w:rPr>
        <w:t>__ скликання</w:t>
      </w:r>
    </w:p>
    <w:p>
      <w:pPr>
        <w:pStyle w:val="Style14"/>
        <w:spacing w:before="0" w:after="0"/>
        <w:jc w:val="center"/>
        <w:rPr>
          <w:sz w:val="21"/>
          <w:szCs w:val="21"/>
        </w:rPr>
      </w:pPr>
      <w:r>
        <w:rPr>
          <w:sz w:val="21"/>
          <w:szCs w:val="21"/>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FFFFFF" w:val="clear"/>
          </w:tcPr>
          <w:p>
            <w:pPr>
              <w:pStyle w:val="Style14"/>
              <w:spacing w:before="0" w:after="0"/>
              <w:jc w:val="center"/>
              <w:rPr/>
            </w:pPr>
            <w:r>
              <w:rPr>
                <w:sz w:val="28"/>
                <w:szCs w:val="28"/>
              </w:rPr>
              <w:t>28.10.2021</w:t>
            </w:r>
          </w:p>
        </w:tc>
        <w:tc>
          <w:tcPr>
            <w:tcW w:w="3096" w:type="dxa"/>
            <w:tcBorders/>
            <w:shd w:fill="FFFFFF" w:val="clear"/>
          </w:tcPr>
          <w:p>
            <w:pPr>
              <w:pStyle w:val="Style14"/>
              <w:spacing w:before="0" w:after="0"/>
              <w:jc w:val="center"/>
              <w:rPr>
                <w:sz w:val="28"/>
                <w:szCs w:val="28"/>
              </w:rPr>
            </w:pPr>
            <w:r>
              <w:rPr>
                <w:sz w:val="28"/>
                <w:szCs w:val="28"/>
              </w:rPr>
              <w:t>м. Каховка</w:t>
            </w:r>
          </w:p>
        </w:tc>
        <w:tc>
          <w:tcPr>
            <w:tcW w:w="3096" w:type="dxa"/>
            <w:tcBorders/>
            <w:shd w:fill="FFFFFF" w:val="clear"/>
          </w:tcPr>
          <w:p>
            <w:pPr>
              <w:pStyle w:val="Style14"/>
              <w:spacing w:before="0" w:after="0"/>
              <w:jc w:val="center"/>
              <w:rPr/>
            </w:pPr>
            <w:r>
              <w:rPr>
                <w:rFonts w:eastAsia="Liberation Serif;Times New Roman" w:cs="Liberation Serif;Times New Roman"/>
                <w:sz w:val="28"/>
                <w:szCs w:val="28"/>
              </w:rPr>
              <w:t xml:space="preserve">№ </w:t>
            </w:r>
            <w:r>
              <w:rPr>
                <w:rFonts w:eastAsia="Liberation Serif;Times New Roman" w:cs="Liberation Serif;Times New Roman"/>
                <w:sz w:val="28"/>
                <w:szCs w:val="28"/>
              </w:rPr>
              <w:t>8</w:t>
            </w:r>
            <w:r>
              <w:rPr>
                <w:rFonts w:eastAsia="Liberation Serif;Times New Roman" w:cs="Liberation Serif;Times New Roman"/>
                <w:sz w:val="28"/>
                <w:szCs w:val="28"/>
              </w:rPr>
              <w:t>83</w:t>
            </w:r>
            <w:r>
              <w:rPr>
                <w:rFonts w:eastAsia="Liberation Serif;Times New Roman" w:cs="Liberation Serif;Times New Roman"/>
                <w:sz w:val="28"/>
                <w:szCs w:val="28"/>
              </w:rPr>
              <w:t>/20</w:t>
            </w:r>
          </w:p>
        </w:tc>
      </w:tr>
    </w:tbl>
    <w:p>
      <w:pPr>
        <w:pStyle w:val="Style14"/>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right="-195" w:hanging="0"/>
        <w:rPr>
          <w:sz w:val="26"/>
          <w:szCs w:val="26"/>
          <w:lang w:val="uk-UA"/>
        </w:rPr>
      </w:pPr>
      <w:r>
        <w:rPr>
          <w:sz w:val="26"/>
          <w:szCs w:val="26"/>
          <w:lang w:val="uk-UA"/>
        </w:rPr>
        <w:t xml:space="preserve">Про  внесення доповнень до рішення </w:t>
      </w:r>
    </w:p>
    <w:p>
      <w:pPr>
        <w:pStyle w:val="Normal"/>
        <w:ind w:right="-195" w:hanging="0"/>
        <w:rPr>
          <w:sz w:val="26"/>
          <w:szCs w:val="26"/>
          <w:lang w:val="uk-UA"/>
        </w:rPr>
      </w:pPr>
      <w:r>
        <w:rPr>
          <w:sz w:val="26"/>
          <w:szCs w:val="26"/>
          <w:lang w:val="uk-UA"/>
        </w:rPr>
        <w:t xml:space="preserve">сесії міської ради від 22.12.2020 № 75/3 </w:t>
      </w:r>
    </w:p>
    <w:p>
      <w:pPr>
        <w:pStyle w:val="Style14"/>
        <w:spacing w:before="0" w:after="0"/>
        <w:rPr>
          <w:sz w:val="26"/>
          <w:szCs w:val="26"/>
          <w:lang w:val="uk-UA"/>
        </w:rPr>
      </w:pPr>
      <w:r>
        <w:rPr>
          <w:sz w:val="26"/>
          <w:szCs w:val="26"/>
          <w:lang w:val="uk-UA"/>
        </w:rPr>
        <w:t>«Про внесення змін до рішення сесії</w:t>
      </w:r>
    </w:p>
    <w:p>
      <w:pPr>
        <w:pStyle w:val="Style14"/>
        <w:spacing w:before="0" w:after="0"/>
        <w:rPr>
          <w:sz w:val="26"/>
          <w:szCs w:val="26"/>
          <w:lang w:val="uk-UA"/>
        </w:rPr>
      </w:pPr>
      <w:r>
        <w:rPr>
          <w:sz w:val="26"/>
          <w:szCs w:val="26"/>
          <w:lang w:val="uk-UA"/>
        </w:rPr>
        <w:t>міської ради від 05.12.2019 № 1964/89</w:t>
      </w:r>
    </w:p>
    <w:p>
      <w:pPr>
        <w:pStyle w:val="Style14"/>
        <w:spacing w:before="0" w:after="0"/>
        <w:rPr>
          <w:sz w:val="26"/>
          <w:szCs w:val="26"/>
          <w:lang w:val="uk-UA"/>
        </w:rPr>
      </w:pPr>
      <w:r>
        <w:rPr>
          <w:sz w:val="26"/>
          <w:szCs w:val="26"/>
          <w:lang w:val="uk-UA"/>
        </w:rPr>
        <w:t>«Про міську програму соціального захисту</w:t>
      </w:r>
    </w:p>
    <w:p>
      <w:pPr>
        <w:pStyle w:val="Style14"/>
        <w:spacing w:before="0" w:after="0"/>
        <w:rPr>
          <w:sz w:val="26"/>
          <w:szCs w:val="26"/>
          <w:lang w:val="uk-UA"/>
        </w:rPr>
      </w:pPr>
      <w:r>
        <w:rPr>
          <w:sz w:val="26"/>
          <w:szCs w:val="26"/>
          <w:lang w:val="uk-UA"/>
        </w:rPr>
        <w:t>людей похилого віку, осіб з інвалідністю</w:t>
      </w:r>
    </w:p>
    <w:p>
      <w:pPr>
        <w:pStyle w:val="Style14"/>
        <w:spacing w:before="0" w:after="0"/>
        <w:rPr>
          <w:sz w:val="26"/>
          <w:szCs w:val="26"/>
          <w:lang w:val="uk-UA"/>
        </w:rPr>
      </w:pPr>
      <w:r>
        <w:rPr>
          <w:sz w:val="26"/>
          <w:szCs w:val="26"/>
          <w:lang w:val="uk-UA"/>
        </w:rPr>
        <w:t xml:space="preserve">підтримки  сім'ї, утвердження гендерної </w:t>
      </w:r>
    </w:p>
    <w:p>
      <w:pPr>
        <w:pStyle w:val="Style14"/>
        <w:spacing w:before="0" w:after="0"/>
        <w:rPr>
          <w:sz w:val="26"/>
          <w:szCs w:val="26"/>
          <w:lang w:val="uk-UA"/>
        </w:rPr>
      </w:pPr>
      <w:r>
        <w:rPr>
          <w:sz w:val="26"/>
          <w:szCs w:val="26"/>
          <w:lang w:val="uk-UA"/>
        </w:rPr>
        <w:t xml:space="preserve">рівності та протидії торгівлі людьми </w:t>
      </w:r>
    </w:p>
    <w:p>
      <w:pPr>
        <w:pStyle w:val="Style14"/>
        <w:spacing w:before="0" w:after="0"/>
        <w:rPr>
          <w:sz w:val="26"/>
          <w:szCs w:val="26"/>
          <w:lang w:val="uk-UA"/>
        </w:rPr>
      </w:pPr>
      <w:r>
        <w:rPr>
          <w:sz w:val="26"/>
          <w:szCs w:val="26"/>
          <w:lang w:val="uk-UA"/>
        </w:rPr>
        <w:t xml:space="preserve">на 2020 - 2024 роки»  </w:t>
      </w:r>
    </w:p>
    <w:p>
      <w:pPr>
        <w:pStyle w:val="Normal"/>
        <w:ind w:right="-195" w:hanging="0"/>
        <w:rPr>
          <w:sz w:val="26"/>
          <w:szCs w:val="26"/>
          <w:lang w:val="uk-UA"/>
        </w:rPr>
      </w:pPr>
      <w:r>
        <w:rPr>
          <w:sz w:val="26"/>
          <w:szCs w:val="26"/>
          <w:lang w:val="uk-UA"/>
        </w:rPr>
      </w:r>
    </w:p>
    <w:p>
      <w:pPr>
        <w:pStyle w:val="Style14"/>
        <w:spacing w:before="0" w:after="0"/>
        <w:jc w:val="both"/>
        <w:rPr>
          <w:sz w:val="26"/>
          <w:szCs w:val="26"/>
          <w:lang w:val="uk-UA"/>
        </w:rPr>
      </w:pPr>
      <w:r>
        <w:rPr>
          <w:sz w:val="26"/>
          <w:szCs w:val="26"/>
          <w:lang w:val="uk-UA"/>
        </w:rPr>
        <w:t xml:space="preserve">       </w:t>
      </w:r>
      <w:r>
        <w:rPr>
          <w:sz w:val="26"/>
          <w:szCs w:val="26"/>
          <w:lang w:val="uk-UA"/>
        </w:rPr>
        <w:t>Розглянувши пропозиції депутатів Каховської міської ради Ж.Кисельової та М.Гончара щодо надання допомоги на лікування почесному громадянину міста Каховки Сергеєвій Н.І. шляхом внесення доповнень до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керуючись пунктом 22 частини першої статті 26 Закону України «Про місцеве самоврядування в Україні», сесія міської ради</w:t>
      </w:r>
    </w:p>
    <w:p>
      <w:pPr>
        <w:pStyle w:val="Style14"/>
        <w:spacing w:before="0" w:after="0"/>
        <w:jc w:val="both"/>
        <w:rPr>
          <w:sz w:val="18"/>
          <w:szCs w:val="18"/>
          <w:lang w:val="uk-UA"/>
        </w:rPr>
      </w:pPr>
      <w:r>
        <w:rPr>
          <w:sz w:val="26"/>
          <w:szCs w:val="26"/>
          <w:lang w:val="uk-UA"/>
        </w:rPr>
        <w:tab/>
      </w:r>
    </w:p>
    <w:p>
      <w:pPr>
        <w:pStyle w:val="Normal"/>
        <w:jc w:val="both"/>
        <w:rPr>
          <w:sz w:val="26"/>
          <w:szCs w:val="26"/>
          <w:lang w:val="uk-UA"/>
        </w:rPr>
      </w:pPr>
      <w:r>
        <w:rPr>
          <w:sz w:val="26"/>
          <w:szCs w:val="26"/>
          <w:lang w:val="uk-UA"/>
        </w:rPr>
        <w:t xml:space="preserve">                                                     </w:t>
      </w:r>
      <w:r>
        <w:rPr>
          <w:sz w:val="26"/>
          <w:szCs w:val="26"/>
          <w:lang w:val="uk-UA"/>
        </w:rPr>
        <w:t>ВИРІШИЛА:</w:t>
      </w:r>
    </w:p>
    <w:p>
      <w:pPr>
        <w:pStyle w:val="Normal"/>
        <w:jc w:val="both"/>
        <w:rPr>
          <w:sz w:val="18"/>
          <w:szCs w:val="18"/>
          <w:lang w:val="uk-UA"/>
        </w:rPr>
      </w:pPr>
      <w:r>
        <w:rPr>
          <w:sz w:val="18"/>
          <w:szCs w:val="18"/>
          <w:lang w:val="uk-UA"/>
        </w:rPr>
      </w:r>
    </w:p>
    <w:p>
      <w:pPr>
        <w:pStyle w:val="Normal"/>
        <w:jc w:val="both"/>
        <w:rPr>
          <w:sz w:val="26"/>
          <w:szCs w:val="26"/>
          <w:lang w:val="uk-UA"/>
        </w:rPr>
      </w:pPr>
      <w:r>
        <w:rPr>
          <w:sz w:val="26"/>
          <w:szCs w:val="26"/>
          <w:lang w:val="uk-UA"/>
        </w:rPr>
        <w:t xml:space="preserve">     </w:t>
      </w:r>
      <w:r>
        <w:rPr>
          <w:sz w:val="26"/>
          <w:szCs w:val="26"/>
          <w:lang w:val="uk-UA"/>
        </w:rPr>
        <w:t>1.  Внести доповнення до рішення сесії міської ради від 22.12.2020 № 75/3 «Про внесення змін до рішення сесії міської ради від 05.12.2019 № 1964/89 «Про міську програму соціального захисту людей похилого віку, осіб з інвалідністю, підтримки сім'ї, утвердження гендерної рівності та протидії торгівлі людьми на 2020 - 2024 роки», а саме: доповнити  розділ 1 заходів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пунктом 17 наступного змісту:</w:t>
      </w:r>
    </w:p>
    <w:tbl>
      <w:tblPr>
        <w:tblW w:w="94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1e0"/>
      </w:tblPr>
      <w:tblGrid>
        <w:gridCol w:w="6023"/>
        <w:gridCol w:w="1701"/>
        <w:gridCol w:w="1770"/>
      </w:tblGrid>
      <w:tr>
        <w:trPr>
          <w:trHeight w:val="210" w:hRule="atLeast"/>
        </w:trPr>
        <w:tc>
          <w:tcPr>
            <w:tcW w:w="949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6"/>
                <w:szCs w:val="26"/>
                <w:lang w:val="uk-UA"/>
              </w:rPr>
            </w:pPr>
            <w:r>
              <w:rPr>
                <w:sz w:val="26"/>
                <w:szCs w:val="26"/>
                <w:lang w:val="uk-UA"/>
              </w:rPr>
              <w:t xml:space="preserve">                                       </w:t>
            </w:r>
            <w:r>
              <w:rPr>
                <w:sz w:val="26"/>
                <w:szCs w:val="26"/>
                <w:lang w:val="uk-UA"/>
              </w:rPr>
              <w:t>Розділ І                                                        Тис. грн.</w:t>
            </w:r>
          </w:p>
        </w:tc>
      </w:tr>
      <w:tr>
        <w:trPr>
          <w:trHeight w:val="906" w:hRule="atLeast"/>
        </w:trPr>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6"/>
                <w:szCs w:val="26"/>
                <w:lang w:val="uk-UA"/>
              </w:rPr>
            </w:pPr>
            <w:r>
              <w:rPr>
                <w:sz w:val="26"/>
                <w:szCs w:val="26"/>
                <w:lang w:val="uk-UA"/>
              </w:rPr>
              <w:t>17. Надання одноразової матеріальної допомоги на лікування почесному громадянину міста Каховки  Сергеєвій Надії Іванівні</w:t>
            </w:r>
          </w:p>
          <w:p>
            <w:pPr>
              <w:pStyle w:val="Normal"/>
              <w:ind w:right="51" w:hanging="0"/>
              <w:jc w:val="both"/>
              <w:rPr>
                <w:spacing w:val="-2"/>
                <w:sz w:val="26"/>
                <w:szCs w:val="26"/>
                <w:lang w:val="uk-UA"/>
              </w:rPr>
            </w:pPr>
            <w:r>
              <w:rPr>
                <w:spacing w:val="-2"/>
                <w:sz w:val="26"/>
                <w:szCs w:val="26"/>
                <w:lang w:val="uk-U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Жовтень-листопад</w:t>
            </w:r>
          </w:p>
          <w:p>
            <w:pPr>
              <w:pStyle w:val="Normal"/>
              <w:rPr>
                <w:sz w:val="26"/>
                <w:szCs w:val="26"/>
                <w:lang w:val="uk-UA"/>
              </w:rPr>
            </w:pPr>
            <w:r>
              <w:rPr>
                <w:sz w:val="26"/>
                <w:szCs w:val="26"/>
                <w:lang w:val="uk-UA"/>
              </w:rPr>
              <w:t>2021 року</w:t>
            </w:r>
          </w:p>
        </w:tc>
        <w:tc>
          <w:tcPr>
            <w:tcW w:w="1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6"/>
                <w:szCs w:val="26"/>
                <w:lang w:val="uk-UA"/>
              </w:rPr>
            </w:pPr>
            <w:r>
              <w:rPr>
                <w:sz w:val="26"/>
                <w:szCs w:val="26"/>
                <w:lang w:val="uk-UA"/>
              </w:rPr>
              <w:t>15,0</w:t>
            </w:r>
          </w:p>
          <w:p>
            <w:pPr>
              <w:pStyle w:val="Normal"/>
              <w:jc w:val="center"/>
              <w:rPr>
                <w:sz w:val="26"/>
                <w:szCs w:val="26"/>
                <w:lang w:val="uk-UA"/>
              </w:rPr>
            </w:pPr>
            <w:r>
              <w:rPr>
                <w:sz w:val="26"/>
                <w:szCs w:val="26"/>
                <w:lang w:val="uk-UA"/>
              </w:rPr>
              <w:t>(2021 рік)</w:t>
            </w:r>
          </w:p>
          <w:p>
            <w:pPr>
              <w:pStyle w:val="Normal"/>
              <w:jc w:val="center"/>
              <w:rPr>
                <w:sz w:val="26"/>
                <w:szCs w:val="26"/>
                <w:lang w:val="uk-UA"/>
              </w:rPr>
            </w:pPr>
            <w:r>
              <w:rPr>
                <w:sz w:val="26"/>
                <w:szCs w:val="26"/>
                <w:lang w:val="uk-UA"/>
              </w:rPr>
              <w:t xml:space="preserve"> </w:t>
            </w:r>
          </w:p>
        </w:tc>
      </w:tr>
    </w:tbl>
    <w:p>
      <w:pPr>
        <w:pStyle w:val="Normal"/>
        <w:jc w:val="both"/>
        <w:rPr>
          <w:sz w:val="26"/>
          <w:szCs w:val="26"/>
          <w:lang w:val="uk-UA"/>
        </w:rPr>
      </w:pPr>
      <w:r>
        <w:rPr>
          <w:sz w:val="26"/>
          <w:szCs w:val="26"/>
          <w:lang w:val="uk-UA"/>
        </w:rPr>
        <w:t xml:space="preserve">       </w:t>
      </w:r>
      <w:r>
        <w:rPr>
          <w:sz w:val="26"/>
          <w:szCs w:val="26"/>
          <w:lang w:val="uk-UA"/>
        </w:rPr>
        <w:t>2. Фінансовому управлінню (Гончаров О.) забезпечити фінансування заходів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в межах коштів, передбачених в міському бюджеті на 2021 рік.</w:t>
      </w:r>
    </w:p>
    <w:p>
      <w:pPr>
        <w:pStyle w:val="Normal"/>
        <w:jc w:val="both"/>
        <w:rPr>
          <w:sz w:val="26"/>
          <w:szCs w:val="26"/>
          <w:lang w:val="uk-UA"/>
        </w:rPr>
      </w:pPr>
      <w:r>
        <w:rPr>
          <w:sz w:val="26"/>
          <w:szCs w:val="26"/>
          <w:lang w:val="uk-UA"/>
        </w:rPr>
        <w:t xml:space="preserve">      </w:t>
      </w:r>
    </w:p>
    <w:p>
      <w:pPr>
        <w:pStyle w:val="Normal"/>
        <w:jc w:val="both"/>
        <w:rPr>
          <w:sz w:val="26"/>
          <w:szCs w:val="26"/>
          <w:lang w:val="uk-UA"/>
        </w:rPr>
      </w:pPr>
      <w:r>
        <w:rPr>
          <w:sz w:val="26"/>
          <w:szCs w:val="26"/>
          <w:lang w:val="uk-UA"/>
        </w:rPr>
      </w:r>
    </w:p>
    <w:p>
      <w:pPr>
        <w:pStyle w:val="Normal"/>
        <w:jc w:val="both"/>
        <w:rPr>
          <w:sz w:val="26"/>
          <w:szCs w:val="26"/>
          <w:lang w:val="uk-UA"/>
        </w:rPr>
      </w:pPr>
      <w:r>
        <w:rPr>
          <w:sz w:val="26"/>
          <w:szCs w:val="26"/>
          <w:lang w:val="uk-UA"/>
        </w:rPr>
        <w:t xml:space="preserve"> </w:t>
      </w:r>
    </w:p>
    <w:p>
      <w:pPr>
        <w:pStyle w:val="Normal"/>
        <w:jc w:val="both"/>
        <w:rPr>
          <w:sz w:val="26"/>
          <w:szCs w:val="26"/>
        </w:rPr>
      </w:pPr>
      <w:r>
        <w:rPr>
          <w:sz w:val="26"/>
          <w:szCs w:val="26"/>
          <w:lang w:val="uk-UA"/>
        </w:rPr>
        <w:t xml:space="preserve">      </w:t>
      </w:r>
      <w:r>
        <w:rPr>
          <w:sz w:val="26"/>
          <w:szCs w:val="26"/>
          <w:lang w:val="uk-UA"/>
        </w:rPr>
        <w:t>3. Відповідальність за виконання цього рішення покласти на секретаря Каховської міської ради  Ірину Гончарову.</w:t>
      </w:r>
    </w:p>
    <w:p>
      <w:pPr>
        <w:pStyle w:val="Style14"/>
        <w:spacing w:before="0" w:after="0"/>
        <w:jc w:val="both"/>
        <w:rPr>
          <w:sz w:val="26"/>
          <w:szCs w:val="26"/>
          <w:lang w:val="uk-UA"/>
        </w:rPr>
      </w:pPr>
      <w:r>
        <w:rPr>
          <w:sz w:val="26"/>
          <w:szCs w:val="26"/>
          <w:lang w:val="uk-UA"/>
        </w:rPr>
        <w:t xml:space="preserve">     </w:t>
      </w:r>
      <w:r>
        <w:rPr>
          <w:sz w:val="26"/>
          <w:szCs w:val="26"/>
          <w:lang w:val="uk-UA"/>
        </w:rPr>
        <w:t>4</w:t>
      </w:r>
      <w:r>
        <w:rPr>
          <w:sz w:val="26"/>
          <w:szCs w:val="26"/>
        </w:rPr>
        <w:t>. Контроль</w:t>
      </w:r>
      <w:r>
        <w:rPr>
          <w:sz w:val="26"/>
          <w:szCs w:val="26"/>
          <w:lang w:val="uk-UA"/>
        </w:rPr>
        <w:t xml:space="preserve"> </w:t>
      </w:r>
      <w:r>
        <w:rPr>
          <w:sz w:val="26"/>
          <w:szCs w:val="26"/>
        </w:rPr>
        <w:t>за</w:t>
      </w:r>
      <w:r>
        <w:rPr>
          <w:sz w:val="26"/>
          <w:szCs w:val="26"/>
          <w:lang w:val="uk-UA"/>
        </w:rPr>
        <w:t xml:space="preserve"> </w:t>
      </w:r>
      <w:r>
        <w:rPr>
          <w:sz w:val="26"/>
          <w:szCs w:val="26"/>
        </w:rPr>
        <w:t xml:space="preserve">виконанням </w:t>
      </w:r>
      <w:r>
        <w:rPr>
          <w:sz w:val="26"/>
          <w:szCs w:val="26"/>
          <w:lang w:val="uk-UA"/>
        </w:rPr>
        <w:t xml:space="preserve"> </w:t>
      </w:r>
      <w:r>
        <w:rPr>
          <w:sz w:val="26"/>
          <w:szCs w:val="26"/>
        </w:rPr>
        <w:t>цього</w:t>
      </w:r>
      <w:r>
        <w:rPr>
          <w:sz w:val="26"/>
          <w:szCs w:val="26"/>
          <w:lang w:val="uk-UA"/>
        </w:rPr>
        <w:t xml:space="preserve"> </w:t>
      </w:r>
      <w:r>
        <w:rPr>
          <w:sz w:val="26"/>
          <w:szCs w:val="26"/>
        </w:rPr>
        <w:t xml:space="preserve"> рішення </w:t>
      </w:r>
      <w:r>
        <w:rPr>
          <w:sz w:val="26"/>
          <w:szCs w:val="26"/>
          <w:lang w:val="uk-UA"/>
        </w:rPr>
        <w:t xml:space="preserve"> </w:t>
      </w:r>
      <w:r>
        <w:rPr>
          <w:sz w:val="26"/>
          <w:szCs w:val="26"/>
        </w:rPr>
        <w:t xml:space="preserve">покласти </w:t>
      </w:r>
      <w:r>
        <w:rPr>
          <w:sz w:val="26"/>
          <w:szCs w:val="26"/>
          <w:lang w:val="uk-UA"/>
        </w:rPr>
        <w:t xml:space="preserve"> </w:t>
      </w:r>
      <w:r>
        <w:rPr>
          <w:sz w:val="26"/>
          <w:szCs w:val="26"/>
        </w:rPr>
        <w:t xml:space="preserve">на </w:t>
      </w:r>
      <w:r>
        <w:rPr>
          <w:sz w:val="26"/>
          <w:szCs w:val="26"/>
          <w:lang w:val="uk-UA"/>
        </w:rPr>
        <w:t xml:space="preserve"> </w:t>
      </w:r>
      <w:r>
        <w:rPr>
          <w:sz w:val="26"/>
          <w:szCs w:val="26"/>
        </w:rPr>
        <w:t>постійну комісію з</w:t>
      </w:r>
      <w:r>
        <w:rPr>
          <w:sz w:val="26"/>
          <w:szCs w:val="26"/>
          <w:lang w:val="uk-UA"/>
        </w:rPr>
        <w:t xml:space="preserve">  </w:t>
      </w:r>
      <w:r>
        <w:rPr>
          <w:sz w:val="26"/>
          <w:szCs w:val="26"/>
        </w:rPr>
        <w:t xml:space="preserve">питань </w:t>
      </w:r>
      <w:r>
        <w:rPr>
          <w:sz w:val="26"/>
          <w:szCs w:val="26"/>
          <w:lang w:val="uk-UA"/>
        </w:rPr>
        <w:t xml:space="preserve">  освіти,   культури,   охорони   здоров'я,   молоді,   спорту  і  туризму (Мясникян В.).</w:t>
      </w:r>
    </w:p>
    <w:p>
      <w:pPr>
        <w:pStyle w:val="Normal"/>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t>Міський голова                                                                             Віталій  Немерець</w:t>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pPr>
      <w:r>
        <w:rPr/>
      </w:r>
    </w:p>
    <w:sectPr>
      <w:footerReference w:type="default" r:id="rId4"/>
      <w:type w:val="nextPage"/>
      <w:pgSz w:w="11906" w:h="16838"/>
      <w:pgMar w:left="1701" w:right="566" w:header="0" w:top="284" w:footer="708" w:bottom="993"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UkrainianPeterburg">
    <w:altName w:val="Courier New"/>
    <w:charset w:val="01"/>
    <w:family w:val="roman"/>
    <w:pitch w:val="variable"/>
  </w:font>
  <w:font w:name="Liberation Sans">
    <w:altName w:val="Arial"/>
    <w:charset w:val="01"/>
    <w:family w:val="swiss"/>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9"/>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Style19"/>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d13f9"/>
    <w:pPr>
      <w:widowControl/>
      <w:bidi w:val="0"/>
      <w:jc w:val="left"/>
    </w:pPr>
    <w:rPr>
      <w:rFonts w:ascii="Times New Roman" w:hAnsi="Times New Roman" w:eastAsia="Times New Roman" w:cs="Times New Roman"/>
      <w:color w:val="auto"/>
      <w:sz w:val="24"/>
      <w:szCs w:val="24"/>
      <w:lang w:val="ru-RU" w:eastAsia="ru-RU" w:bidi="ar-SA"/>
    </w:rPr>
  </w:style>
  <w:style w:type="paragraph" w:styleId="1" w:customStyle="1">
    <w:name w:val="Heading 1"/>
    <w:basedOn w:val="Normal"/>
    <w:qFormat/>
    <w:rsid w:val="00cb357b"/>
    <w:pPr>
      <w:keepNext/>
      <w:numPr>
        <w:ilvl w:val="0"/>
        <w:numId w:val="1"/>
      </w:numPr>
      <w:suppressAutoHyphens w:val="true"/>
      <w:jc w:val="center"/>
      <w:outlineLvl w:val="0"/>
      <w:outlineLvl w:val="0"/>
    </w:pPr>
    <w:rPr>
      <w:sz w:val="28"/>
      <w:lang w:val="uk-UA" w:eastAsia="ar-SA"/>
    </w:rPr>
  </w:style>
  <w:style w:type="paragraph" w:styleId="3" w:customStyle="1">
    <w:name w:val="Heading 3"/>
    <w:basedOn w:val="Normal"/>
    <w:qFormat/>
    <w:rsid w:val="00cb357b"/>
    <w:pPr>
      <w:keepNext/>
      <w:numPr>
        <w:ilvl w:val="2"/>
        <w:numId w:val="1"/>
      </w:numPr>
      <w:suppressAutoHyphens w:val="true"/>
      <w:jc w:val="center"/>
      <w:outlineLvl w:val="2"/>
      <w:outlineLvl w:val="2"/>
    </w:pPr>
    <w:rPr>
      <w:rFonts w:ascii="UkrainianPeterburg;Courier New" w:hAnsi="UkrainianPeterburg;Courier New" w:cs="UkrainianPeterburg;Courier New"/>
      <w:b/>
      <w:color w:val="000000"/>
      <w:szCs w:val="20"/>
      <w:lang w:val="en-US" w:eastAsia="zh-CN"/>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d13f9"/>
    <w:rPr/>
  </w:style>
  <w:style w:type="character" w:styleId="11" w:customStyle="1">
    <w:name w:val="Заголовок 1 Знак"/>
    <w:basedOn w:val="DefaultParagraphFont"/>
    <w:link w:val="1"/>
    <w:qFormat/>
    <w:rsid w:val="00490cff"/>
    <w:rPr>
      <w:sz w:val="28"/>
      <w:szCs w:val="24"/>
      <w:lang w:val="uk-UA" w:eastAsia="ar-SA"/>
    </w:rPr>
  </w:style>
  <w:style w:type="character" w:styleId="Style12" w:customStyle="1">
    <w:name w:val="Основной текст Знак"/>
    <w:basedOn w:val="DefaultParagraphFont"/>
    <w:link w:val="a4"/>
    <w:qFormat/>
    <w:rsid w:val="00b64d0d"/>
    <w:rPr>
      <w:sz w:val="24"/>
      <w:szCs w:val="24"/>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link w:val="a5"/>
    <w:rsid w:val="006d13f9"/>
    <w:pPr>
      <w:spacing w:before="0" w:after="12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Header"/>
    <w:basedOn w:val="Normal"/>
    <w:rsid w:val="006d13f9"/>
    <w:pPr>
      <w:tabs>
        <w:tab w:val="center" w:pos="4677" w:leader="none"/>
        <w:tab w:val="right" w:pos="9355" w:leader="none"/>
      </w:tabs>
    </w:pPr>
    <w:rPr/>
  </w:style>
  <w:style w:type="paragraph" w:styleId="Style19">
    <w:name w:val="Footer"/>
    <w:basedOn w:val="Normal"/>
    <w:rsid w:val="006d13f9"/>
    <w:pPr>
      <w:tabs>
        <w:tab w:val="center" w:pos="4677" w:leader="none"/>
        <w:tab w:val="right" w:pos="9355" w:leader="none"/>
      </w:tabs>
    </w:pPr>
    <w:rPr/>
  </w:style>
  <w:style w:type="paragraph" w:styleId="Caption">
    <w:name w:val="caption"/>
    <w:basedOn w:val="Normal"/>
    <w:qFormat/>
    <w:rsid w:val="00f4350e"/>
    <w:pPr>
      <w:jc w:val="center"/>
    </w:pPr>
    <w:rPr>
      <w:color w:val="000000"/>
      <w:szCs w:val="20"/>
    </w:rPr>
  </w:style>
  <w:style w:type="paragraph" w:styleId="ListParagraph">
    <w:name w:val="List Paragraph"/>
    <w:basedOn w:val="Normal"/>
    <w:uiPriority w:val="34"/>
    <w:qFormat/>
    <w:rsid w:val="00874a35"/>
    <w:pPr>
      <w:spacing w:before="0" w:after="0"/>
      <w:ind w:left="720" w:hanging="0"/>
      <w:contextualSpacing/>
    </w:pPr>
    <w:rPr/>
  </w:style>
  <w:style w:type="paragraph" w:styleId="Style20" w:customStyle="1">
    <w:name w:val="заголов"/>
    <w:basedOn w:val="Normal"/>
    <w:qFormat/>
    <w:rsid w:val="00cb357b"/>
    <w:pPr>
      <w:widowControl w:val="false"/>
      <w:suppressAutoHyphens w:val="true"/>
      <w:jc w:val="center"/>
    </w:pPr>
    <w:rPr>
      <w:rFonts w:eastAsia="Lucida Sans Unicode"/>
      <w:b/>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C487E-F74A-41D8-BFF9-42006E27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Application>LibreOffice/5.1.6.2$Linux_x86 LibreOffice_project/10m0$Build-2</Application>
  <Pages>2</Pages>
  <Words>320</Words>
  <Characters>1987</Characters>
  <CharactersWithSpaces>2576</CharactersWithSpaces>
  <Paragraphs>35</Paragraphs>
  <Company>NhT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2020-03-24T07:39:00Z</dcterms:created>
  <dc:creator>user</dc:creator>
  <dc:description/>
  <dc:language>ru-RU</dc:language>
  <cp:lastModifiedBy/>
  <cp:lastPrinted>2021-10-25T12:59:00Z</cp:lastPrinted>
  <dcterms:modified xsi:type="dcterms:W3CDTF">2021-10-29T11:25:27Z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